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6BF99" w14:textId="77777777" w:rsidR="00741ECF" w:rsidRPr="00717565" w:rsidRDefault="00131D8C" w:rsidP="008E154F">
      <w:pPr>
        <w:spacing w:after="0" w:line="240" w:lineRule="auto"/>
        <w:rPr>
          <w:rFonts w:asciiTheme="minorHAnsi" w:hAnsiTheme="minorHAnsi" w:cstheme="minorHAnsi"/>
          <w:b/>
          <w:color w:val="373737"/>
          <w:sz w:val="18"/>
          <w:szCs w:val="18"/>
        </w:rPr>
      </w:pPr>
      <w:r w:rsidRPr="00717565">
        <w:rPr>
          <w:rFonts w:asciiTheme="minorHAnsi" w:hAnsiTheme="minorHAnsi" w:cstheme="minorHAnsi"/>
          <w:b/>
          <w:color w:val="373737"/>
          <w:sz w:val="18"/>
          <w:szCs w:val="18"/>
        </w:rPr>
        <w:t>Informacja o projekcie:</w:t>
      </w:r>
    </w:p>
    <w:tbl>
      <w:tblPr>
        <w:tblW w:w="13994" w:type="dxa"/>
        <w:tblLayout w:type="fixed"/>
        <w:tblLook w:val="04A0" w:firstRow="1" w:lastRow="0" w:firstColumn="1" w:lastColumn="0" w:noHBand="0" w:noVBand="1"/>
      </w:tblPr>
      <w:tblGrid>
        <w:gridCol w:w="2356"/>
        <w:gridCol w:w="11638"/>
      </w:tblGrid>
      <w:tr w:rsidR="00741ECF" w:rsidRPr="00717565" w14:paraId="0351E72F" w14:textId="77777777">
        <w:tc>
          <w:tcPr>
            <w:tcW w:w="2356" w:type="dxa"/>
            <w:tcBorders>
              <w:top w:val="single" w:sz="4" w:space="0" w:color="000000"/>
              <w:left w:val="single" w:sz="4" w:space="0" w:color="000000"/>
              <w:bottom w:val="single" w:sz="4" w:space="0" w:color="000000"/>
              <w:right w:val="single" w:sz="4" w:space="0" w:color="000000"/>
            </w:tcBorders>
            <w:vAlign w:val="center"/>
          </w:tcPr>
          <w:p w14:paraId="4A414099" w14:textId="77777777" w:rsidR="00741ECF" w:rsidRPr="00717565" w:rsidRDefault="00131D8C" w:rsidP="008E154F">
            <w:pPr>
              <w:spacing w:after="0" w:line="240" w:lineRule="auto"/>
              <w:rPr>
                <w:rFonts w:asciiTheme="minorHAnsi" w:hAnsiTheme="minorHAnsi" w:cstheme="minorHAnsi"/>
                <w:b/>
                <w:sz w:val="18"/>
                <w:szCs w:val="18"/>
              </w:rPr>
            </w:pPr>
            <w:r w:rsidRPr="00717565">
              <w:rPr>
                <w:rFonts w:asciiTheme="minorHAnsi" w:hAnsiTheme="minorHAnsi" w:cstheme="minorHAnsi"/>
                <w:b/>
                <w:sz w:val="18"/>
                <w:szCs w:val="18"/>
              </w:rPr>
              <w:t>Tytuł</w:t>
            </w:r>
          </w:p>
        </w:tc>
        <w:tc>
          <w:tcPr>
            <w:tcW w:w="11637" w:type="dxa"/>
            <w:tcBorders>
              <w:top w:val="single" w:sz="4" w:space="0" w:color="000000"/>
              <w:left w:val="single" w:sz="4" w:space="0" w:color="000000"/>
              <w:bottom w:val="single" w:sz="4" w:space="0" w:color="000000"/>
              <w:right w:val="single" w:sz="4" w:space="0" w:color="000000"/>
            </w:tcBorders>
            <w:vAlign w:val="center"/>
          </w:tcPr>
          <w:p w14:paraId="44581CB3" w14:textId="79D4494A" w:rsidR="00741ECF" w:rsidRPr="00717565" w:rsidRDefault="00131D8C" w:rsidP="008E154F">
            <w:pPr>
              <w:spacing w:after="0" w:line="240" w:lineRule="auto"/>
              <w:rPr>
                <w:rFonts w:asciiTheme="minorHAnsi" w:hAnsiTheme="minorHAnsi" w:cstheme="minorHAnsi"/>
                <w:sz w:val="18"/>
                <w:szCs w:val="18"/>
              </w:rPr>
            </w:pPr>
            <w:r w:rsidRPr="00717565">
              <w:rPr>
                <w:rFonts w:asciiTheme="minorHAnsi" w:hAnsiTheme="minorHAnsi" w:cstheme="minorHAnsi"/>
                <w:sz w:val="18"/>
                <w:szCs w:val="18"/>
              </w:rPr>
              <w:t xml:space="preserve">Rozporządzenie Ministra Finansów i Gospodarki </w:t>
            </w:r>
            <w:r w:rsidR="00132C49" w:rsidRPr="00132C49">
              <w:rPr>
                <w:rFonts w:asciiTheme="minorHAnsi" w:hAnsiTheme="minorHAnsi" w:cstheme="minorHAnsi"/>
                <w:sz w:val="18"/>
                <w:szCs w:val="18"/>
              </w:rPr>
              <w:t>w sprawie zbiorów danych przestrzennych oraz metadanych w zakresie zagospodarowania przestrzennego</w:t>
            </w:r>
          </w:p>
        </w:tc>
      </w:tr>
      <w:tr w:rsidR="00741ECF" w:rsidRPr="00717565" w14:paraId="751DD5BD" w14:textId="77777777">
        <w:tc>
          <w:tcPr>
            <w:tcW w:w="2356" w:type="dxa"/>
            <w:tcBorders>
              <w:top w:val="single" w:sz="4" w:space="0" w:color="000000"/>
              <w:left w:val="single" w:sz="4" w:space="0" w:color="000000"/>
              <w:bottom w:val="single" w:sz="4" w:space="0" w:color="000000"/>
              <w:right w:val="single" w:sz="4" w:space="0" w:color="000000"/>
            </w:tcBorders>
            <w:vAlign w:val="center"/>
          </w:tcPr>
          <w:p w14:paraId="781E959E" w14:textId="77777777" w:rsidR="00741ECF" w:rsidRPr="00717565" w:rsidRDefault="00131D8C" w:rsidP="008E154F">
            <w:pPr>
              <w:spacing w:after="0" w:line="240" w:lineRule="auto"/>
              <w:rPr>
                <w:rFonts w:asciiTheme="minorHAnsi" w:hAnsiTheme="minorHAnsi" w:cstheme="minorHAnsi"/>
                <w:b/>
                <w:sz w:val="18"/>
                <w:szCs w:val="18"/>
              </w:rPr>
            </w:pPr>
            <w:r w:rsidRPr="00717565">
              <w:rPr>
                <w:rFonts w:asciiTheme="minorHAnsi" w:hAnsiTheme="minorHAnsi" w:cstheme="minorHAnsi"/>
                <w:b/>
                <w:sz w:val="18"/>
                <w:szCs w:val="18"/>
              </w:rPr>
              <w:t>Autor</w:t>
            </w:r>
          </w:p>
        </w:tc>
        <w:tc>
          <w:tcPr>
            <w:tcW w:w="11637" w:type="dxa"/>
            <w:tcBorders>
              <w:top w:val="single" w:sz="4" w:space="0" w:color="000000"/>
              <w:left w:val="single" w:sz="4" w:space="0" w:color="000000"/>
              <w:bottom w:val="single" w:sz="4" w:space="0" w:color="000000"/>
              <w:right w:val="single" w:sz="4" w:space="0" w:color="000000"/>
            </w:tcBorders>
            <w:vAlign w:val="center"/>
          </w:tcPr>
          <w:p w14:paraId="485EBA4C" w14:textId="77777777" w:rsidR="00741ECF" w:rsidRPr="00717565" w:rsidRDefault="00131D8C" w:rsidP="008E154F">
            <w:pPr>
              <w:spacing w:after="0" w:line="240" w:lineRule="auto"/>
              <w:rPr>
                <w:rFonts w:asciiTheme="minorHAnsi" w:hAnsiTheme="minorHAnsi" w:cstheme="minorHAnsi"/>
                <w:sz w:val="18"/>
                <w:szCs w:val="18"/>
              </w:rPr>
            </w:pPr>
            <w:r w:rsidRPr="00717565">
              <w:rPr>
                <w:rFonts w:asciiTheme="minorHAnsi" w:hAnsiTheme="minorHAnsi" w:cstheme="minorHAnsi"/>
                <w:sz w:val="18"/>
                <w:szCs w:val="18"/>
              </w:rPr>
              <w:t>Minister Finansów i Gospodarki</w:t>
            </w:r>
          </w:p>
        </w:tc>
      </w:tr>
      <w:tr w:rsidR="00741ECF" w:rsidRPr="00717565" w14:paraId="5EAD319E" w14:textId="77777777">
        <w:tc>
          <w:tcPr>
            <w:tcW w:w="2356" w:type="dxa"/>
            <w:tcBorders>
              <w:top w:val="single" w:sz="4" w:space="0" w:color="000000"/>
              <w:left w:val="single" w:sz="4" w:space="0" w:color="000000"/>
              <w:bottom w:val="single" w:sz="4" w:space="0" w:color="000000"/>
              <w:right w:val="single" w:sz="4" w:space="0" w:color="000000"/>
            </w:tcBorders>
            <w:vAlign w:val="center"/>
          </w:tcPr>
          <w:p w14:paraId="149DB597" w14:textId="77777777" w:rsidR="00741ECF" w:rsidRPr="00717565" w:rsidRDefault="00131D8C" w:rsidP="008E154F">
            <w:pPr>
              <w:spacing w:after="0" w:line="240" w:lineRule="auto"/>
              <w:rPr>
                <w:rFonts w:asciiTheme="minorHAnsi" w:hAnsiTheme="minorHAnsi" w:cstheme="minorHAnsi"/>
                <w:b/>
                <w:sz w:val="18"/>
                <w:szCs w:val="18"/>
              </w:rPr>
            </w:pPr>
            <w:r w:rsidRPr="00717565">
              <w:rPr>
                <w:rFonts w:asciiTheme="minorHAnsi" w:hAnsiTheme="minorHAnsi" w:cstheme="minorHAnsi"/>
                <w:b/>
                <w:sz w:val="18"/>
                <w:szCs w:val="18"/>
              </w:rPr>
              <w:t>Projekt z dnia</w:t>
            </w:r>
          </w:p>
        </w:tc>
        <w:tc>
          <w:tcPr>
            <w:tcW w:w="11637" w:type="dxa"/>
            <w:tcBorders>
              <w:top w:val="single" w:sz="4" w:space="0" w:color="000000"/>
              <w:left w:val="single" w:sz="4" w:space="0" w:color="000000"/>
              <w:bottom w:val="single" w:sz="4" w:space="0" w:color="000000"/>
              <w:right w:val="single" w:sz="4" w:space="0" w:color="000000"/>
            </w:tcBorders>
            <w:vAlign w:val="center"/>
          </w:tcPr>
          <w:p w14:paraId="014C1423" w14:textId="432066A9" w:rsidR="00741ECF" w:rsidRPr="00717565" w:rsidRDefault="00132C49" w:rsidP="008E154F">
            <w:pPr>
              <w:spacing w:after="0" w:line="240" w:lineRule="auto"/>
              <w:rPr>
                <w:rFonts w:asciiTheme="minorHAnsi" w:hAnsiTheme="minorHAnsi" w:cstheme="minorHAnsi"/>
                <w:sz w:val="18"/>
                <w:szCs w:val="18"/>
              </w:rPr>
            </w:pPr>
            <w:r>
              <w:rPr>
                <w:rFonts w:asciiTheme="minorHAnsi" w:hAnsiTheme="minorHAnsi" w:cstheme="minorHAnsi"/>
                <w:sz w:val="18"/>
                <w:szCs w:val="18"/>
              </w:rPr>
              <w:t>14.05</w:t>
            </w:r>
            <w:r w:rsidR="00131D8C" w:rsidRPr="00717565">
              <w:rPr>
                <w:rFonts w:asciiTheme="minorHAnsi" w:hAnsiTheme="minorHAnsi" w:cstheme="minorHAnsi"/>
                <w:sz w:val="18"/>
                <w:szCs w:val="18"/>
              </w:rPr>
              <w:t>.2026</w:t>
            </w:r>
          </w:p>
        </w:tc>
      </w:tr>
    </w:tbl>
    <w:p w14:paraId="2BE3C5BD" w14:textId="77777777" w:rsidR="00381E89" w:rsidRPr="00717565" w:rsidRDefault="00381E89" w:rsidP="003835C8">
      <w:pPr>
        <w:spacing w:after="0" w:line="240" w:lineRule="auto"/>
        <w:rPr>
          <w:rFonts w:asciiTheme="minorHAnsi" w:hAnsiTheme="minorHAnsi" w:cstheme="minorHAnsi"/>
          <w:sz w:val="18"/>
          <w:szCs w:val="18"/>
        </w:rPr>
      </w:pPr>
    </w:p>
    <w:p w14:paraId="112E7E1B" w14:textId="77777777" w:rsidR="00741ECF" w:rsidRPr="00717565" w:rsidRDefault="00131D8C" w:rsidP="008E154F">
      <w:pPr>
        <w:spacing w:after="0" w:line="240" w:lineRule="auto"/>
        <w:rPr>
          <w:rFonts w:asciiTheme="minorHAnsi" w:hAnsiTheme="minorHAnsi" w:cstheme="minorHAnsi"/>
          <w:b/>
          <w:i/>
          <w:sz w:val="18"/>
          <w:szCs w:val="18"/>
        </w:rPr>
      </w:pPr>
      <w:r w:rsidRPr="00717565">
        <w:rPr>
          <w:rFonts w:asciiTheme="minorHAnsi" w:hAnsiTheme="minorHAnsi" w:cstheme="minorHAnsi"/>
          <w:b/>
          <w:sz w:val="18"/>
          <w:szCs w:val="18"/>
        </w:rPr>
        <w:t>Uwagi:</w:t>
      </w:r>
    </w:p>
    <w:tbl>
      <w:tblPr>
        <w:tblW w:w="14273" w:type="dxa"/>
        <w:tblLayout w:type="fixed"/>
        <w:tblLook w:val="06A0" w:firstRow="1" w:lastRow="0" w:firstColumn="1" w:lastColumn="0" w:noHBand="1" w:noVBand="1"/>
      </w:tblPr>
      <w:tblGrid>
        <w:gridCol w:w="462"/>
        <w:gridCol w:w="1915"/>
        <w:gridCol w:w="1587"/>
        <w:gridCol w:w="3596"/>
        <w:gridCol w:w="3212"/>
        <w:gridCol w:w="3501"/>
      </w:tblGrid>
      <w:tr w:rsidR="008F2832" w:rsidRPr="008F2832" w14:paraId="529DC262" w14:textId="77777777" w:rsidTr="008F2832">
        <w:tc>
          <w:tcPr>
            <w:tcW w:w="462" w:type="dxa"/>
            <w:tcBorders>
              <w:top w:val="single" w:sz="4" w:space="0" w:color="000000"/>
              <w:left w:val="single" w:sz="4" w:space="0" w:color="000000"/>
              <w:bottom w:val="single" w:sz="4" w:space="0" w:color="000000"/>
              <w:right w:val="single" w:sz="4" w:space="0" w:color="000000"/>
            </w:tcBorders>
            <w:vAlign w:val="center"/>
          </w:tcPr>
          <w:p w14:paraId="3FA88E20" w14:textId="77777777" w:rsidR="008F2832" w:rsidRPr="008F2832" w:rsidRDefault="008F2832" w:rsidP="008E154F">
            <w:pPr>
              <w:spacing w:after="0" w:line="240" w:lineRule="auto"/>
              <w:rPr>
                <w:rFonts w:asciiTheme="minorHAnsi" w:hAnsiTheme="minorHAnsi" w:cstheme="minorHAnsi"/>
                <w:b/>
                <w:bCs/>
                <w:sz w:val="18"/>
                <w:szCs w:val="18"/>
              </w:rPr>
            </w:pPr>
            <w:r w:rsidRPr="008F2832">
              <w:rPr>
                <w:rFonts w:asciiTheme="minorHAnsi" w:hAnsiTheme="minorHAnsi" w:cstheme="minorHAnsi"/>
                <w:b/>
                <w:bCs/>
                <w:sz w:val="18"/>
                <w:szCs w:val="18"/>
              </w:rPr>
              <w:t>Lp.</w:t>
            </w:r>
          </w:p>
        </w:tc>
        <w:tc>
          <w:tcPr>
            <w:tcW w:w="1915" w:type="dxa"/>
            <w:tcBorders>
              <w:top w:val="single" w:sz="4" w:space="0" w:color="000000"/>
              <w:left w:val="single" w:sz="4" w:space="0" w:color="000000"/>
              <w:bottom w:val="single" w:sz="4" w:space="0" w:color="000000"/>
              <w:right w:val="single" w:sz="4" w:space="0" w:color="000000"/>
            </w:tcBorders>
          </w:tcPr>
          <w:p w14:paraId="0723C25D" w14:textId="28F8515B" w:rsidR="008F2832" w:rsidRPr="008F2832" w:rsidRDefault="008F2832" w:rsidP="008E154F">
            <w:pPr>
              <w:spacing w:after="0" w:line="240" w:lineRule="auto"/>
              <w:rPr>
                <w:rFonts w:asciiTheme="minorHAnsi" w:hAnsiTheme="minorHAnsi" w:cstheme="minorHAnsi"/>
                <w:b/>
                <w:bCs/>
                <w:sz w:val="18"/>
                <w:szCs w:val="18"/>
              </w:rPr>
            </w:pPr>
            <w:r w:rsidRPr="008F2832">
              <w:rPr>
                <w:rFonts w:asciiTheme="minorHAnsi" w:hAnsiTheme="minorHAnsi" w:cstheme="minorHAnsi"/>
                <w:b/>
                <w:bCs/>
                <w:sz w:val="18"/>
                <w:szCs w:val="18"/>
              </w:rPr>
              <w:t>Zgłaszający uwagę</w:t>
            </w:r>
          </w:p>
          <w:p w14:paraId="4BF9FAB4" w14:textId="4D55AEF0" w:rsidR="008F2832" w:rsidRPr="008F2832" w:rsidRDefault="008F2832" w:rsidP="008E154F">
            <w:pPr>
              <w:spacing w:after="0" w:line="240" w:lineRule="auto"/>
              <w:rPr>
                <w:rFonts w:asciiTheme="minorHAnsi" w:hAnsiTheme="minorHAnsi" w:cstheme="minorHAnsi"/>
                <w:b/>
                <w:bCs/>
                <w:sz w:val="18"/>
                <w:szCs w:val="18"/>
              </w:rPr>
            </w:pPr>
          </w:p>
        </w:tc>
        <w:tc>
          <w:tcPr>
            <w:tcW w:w="1587" w:type="dxa"/>
            <w:tcBorders>
              <w:top w:val="single" w:sz="4" w:space="0" w:color="000000"/>
              <w:left w:val="single" w:sz="4" w:space="0" w:color="000000"/>
              <w:bottom w:val="single" w:sz="4" w:space="0" w:color="000000"/>
              <w:right w:val="single" w:sz="4" w:space="0" w:color="000000"/>
            </w:tcBorders>
          </w:tcPr>
          <w:p w14:paraId="406143EE" w14:textId="712FA5D6" w:rsidR="008F2832" w:rsidRPr="008F2832" w:rsidRDefault="008F2832" w:rsidP="008E154F">
            <w:pPr>
              <w:spacing w:after="0" w:line="240" w:lineRule="auto"/>
              <w:rPr>
                <w:rFonts w:asciiTheme="minorHAnsi" w:hAnsiTheme="minorHAnsi" w:cstheme="minorHAnsi"/>
                <w:b/>
                <w:bCs/>
                <w:sz w:val="18"/>
                <w:szCs w:val="18"/>
              </w:rPr>
            </w:pPr>
            <w:r w:rsidRPr="008F2832">
              <w:rPr>
                <w:rFonts w:asciiTheme="minorHAnsi" w:hAnsiTheme="minorHAnsi" w:cstheme="minorHAnsi"/>
                <w:b/>
                <w:bCs/>
                <w:sz w:val="18"/>
                <w:szCs w:val="18"/>
              </w:rPr>
              <w:t>Część dokumentu, do którego odnosi się uwaga (np. art., nr str., rozdział)</w:t>
            </w:r>
          </w:p>
        </w:tc>
        <w:tc>
          <w:tcPr>
            <w:tcW w:w="3596" w:type="dxa"/>
            <w:tcBorders>
              <w:top w:val="single" w:sz="4" w:space="0" w:color="000000"/>
              <w:left w:val="single" w:sz="4" w:space="0" w:color="000000"/>
              <w:bottom w:val="single" w:sz="4" w:space="0" w:color="000000"/>
              <w:right w:val="single" w:sz="4" w:space="0" w:color="000000"/>
            </w:tcBorders>
          </w:tcPr>
          <w:p w14:paraId="6E77E749" w14:textId="1928D175" w:rsidR="008F2832" w:rsidRPr="008F2832" w:rsidRDefault="008F2832" w:rsidP="008E154F">
            <w:pPr>
              <w:spacing w:after="0" w:line="240" w:lineRule="auto"/>
              <w:rPr>
                <w:rFonts w:asciiTheme="minorHAnsi" w:hAnsiTheme="minorHAnsi" w:cstheme="minorHAnsi"/>
                <w:b/>
                <w:bCs/>
                <w:sz w:val="18"/>
                <w:szCs w:val="18"/>
              </w:rPr>
            </w:pPr>
            <w:r w:rsidRPr="008F2832">
              <w:rPr>
                <w:rFonts w:asciiTheme="minorHAnsi" w:hAnsiTheme="minorHAnsi" w:cstheme="minorHAnsi"/>
                <w:b/>
                <w:bCs/>
                <w:sz w:val="18"/>
                <w:szCs w:val="18"/>
              </w:rPr>
              <w:t xml:space="preserve">Treść uwagi </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08F0D5F5" w14:textId="2AD1E233" w:rsidR="008F2832" w:rsidRPr="008F2832" w:rsidRDefault="006636F9" w:rsidP="008E154F">
            <w:pPr>
              <w:spacing w:after="0" w:line="240" w:lineRule="auto"/>
              <w:rPr>
                <w:rFonts w:asciiTheme="minorHAnsi" w:hAnsiTheme="minorHAnsi" w:cstheme="minorHAnsi"/>
                <w:b/>
                <w:bCs/>
                <w:sz w:val="18"/>
                <w:szCs w:val="18"/>
              </w:rPr>
            </w:pPr>
            <w:r>
              <w:rPr>
                <w:rFonts w:asciiTheme="minorHAnsi" w:hAnsiTheme="minorHAnsi" w:cstheme="minorHAnsi"/>
                <w:b/>
                <w:bCs/>
                <w:sz w:val="18"/>
                <w:szCs w:val="18"/>
              </w:rPr>
              <w:t>Propozycja zmiany</w:t>
            </w:r>
          </w:p>
        </w:tc>
        <w:tc>
          <w:tcPr>
            <w:tcW w:w="3501" w:type="dxa"/>
            <w:tcBorders>
              <w:top w:val="single" w:sz="4" w:space="0" w:color="000000"/>
              <w:left w:val="single" w:sz="4" w:space="0" w:color="000000"/>
              <w:bottom w:val="single" w:sz="4" w:space="0" w:color="000000"/>
              <w:right w:val="single" w:sz="4" w:space="0" w:color="000000"/>
            </w:tcBorders>
            <w:shd w:val="clear" w:color="auto" w:fill="FEF1E6"/>
          </w:tcPr>
          <w:p w14:paraId="1A4CC3FD" w14:textId="77777777" w:rsidR="008F2832" w:rsidRPr="008F2832" w:rsidRDefault="008F2832" w:rsidP="008E154F">
            <w:pPr>
              <w:spacing w:after="0" w:line="240" w:lineRule="auto"/>
              <w:rPr>
                <w:rFonts w:asciiTheme="minorHAnsi" w:hAnsiTheme="minorHAnsi" w:cstheme="minorHAnsi"/>
                <w:b/>
                <w:bCs/>
                <w:sz w:val="18"/>
                <w:szCs w:val="18"/>
              </w:rPr>
            </w:pPr>
            <w:r w:rsidRPr="008F2832">
              <w:rPr>
                <w:rFonts w:asciiTheme="minorHAnsi" w:hAnsiTheme="minorHAnsi" w:cstheme="minorHAnsi"/>
                <w:b/>
                <w:bCs/>
                <w:sz w:val="18"/>
                <w:szCs w:val="18"/>
              </w:rPr>
              <w:t>Stanowisko resortu</w:t>
            </w:r>
          </w:p>
        </w:tc>
      </w:tr>
      <w:tr w:rsidR="008F2832" w:rsidRPr="008F2832" w14:paraId="140DDCF4" w14:textId="77777777" w:rsidTr="008F2832">
        <w:tc>
          <w:tcPr>
            <w:tcW w:w="462" w:type="dxa"/>
            <w:tcBorders>
              <w:top w:val="single" w:sz="4" w:space="0" w:color="000000"/>
              <w:left w:val="single" w:sz="4" w:space="0" w:color="000000"/>
              <w:bottom w:val="single" w:sz="4" w:space="0" w:color="000000"/>
              <w:right w:val="single" w:sz="4" w:space="0" w:color="000000"/>
            </w:tcBorders>
            <w:vAlign w:val="center"/>
          </w:tcPr>
          <w:p w14:paraId="11E5C616" w14:textId="77777777" w:rsidR="008F2832" w:rsidRPr="008F2832" w:rsidRDefault="008F2832" w:rsidP="005F13FD">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36ECFEDA" w14:textId="3F1436AA" w:rsidR="008F2832" w:rsidRPr="008F2832" w:rsidRDefault="008F2832" w:rsidP="005F13FD">
            <w:pPr>
              <w:spacing w:after="0" w:line="240" w:lineRule="auto"/>
              <w:rPr>
                <w:rFonts w:asciiTheme="minorHAnsi" w:hAnsiTheme="minorHAnsi" w:cstheme="minorHAnsi"/>
                <w:bCs/>
                <w:sz w:val="18"/>
                <w:szCs w:val="18"/>
              </w:rPr>
            </w:pPr>
            <w:r w:rsidRPr="008F2832">
              <w:rPr>
                <w:rFonts w:asciiTheme="minorHAnsi" w:hAnsiTheme="minorHAnsi" w:cstheme="minorHAnsi"/>
                <w:bCs/>
                <w:sz w:val="18"/>
                <w:szCs w:val="18"/>
              </w:rPr>
              <w:t>Towarzystwo Urbanistów Polskich</w:t>
            </w:r>
          </w:p>
        </w:tc>
        <w:tc>
          <w:tcPr>
            <w:tcW w:w="1587" w:type="dxa"/>
            <w:tcBorders>
              <w:top w:val="single" w:sz="4" w:space="0" w:color="000000"/>
              <w:left w:val="single" w:sz="4" w:space="0" w:color="000000"/>
              <w:bottom w:val="single" w:sz="4" w:space="0" w:color="000000"/>
              <w:right w:val="single" w:sz="4" w:space="0" w:color="000000"/>
            </w:tcBorders>
          </w:tcPr>
          <w:p w14:paraId="3CF9C843" w14:textId="3A64B020" w:rsidR="008F2832" w:rsidRPr="008F2832" w:rsidRDefault="008F2832" w:rsidP="005F13FD">
            <w:pPr>
              <w:spacing w:after="0" w:line="240" w:lineRule="auto"/>
              <w:rPr>
                <w:rFonts w:asciiTheme="minorHAnsi" w:hAnsiTheme="minorHAnsi" w:cstheme="minorHAnsi"/>
                <w:iCs/>
                <w:sz w:val="18"/>
                <w:szCs w:val="18"/>
              </w:rPr>
            </w:pPr>
            <w:r w:rsidRPr="008F2832">
              <w:rPr>
                <w:rStyle w:val="Ppogrubienie"/>
                <w:sz w:val="18"/>
                <w:szCs w:val="18"/>
              </w:rPr>
              <w:t>§ 3 ust. 2 pkt 1</w:t>
            </w:r>
          </w:p>
        </w:tc>
        <w:tc>
          <w:tcPr>
            <w:tcW w:w="3596" w:type="dxa"/>
            <w:tcBorders>
              <w:top w:val="single" w:sz="4" w:space="0" w:color="000000"/>
              <w:left w:val="single" w:sz="4" w:space="0" w:color="000000"/>
              <w:bottom w:val="single" w:sz="4" w:space="0" w:color="000000"/>
              <w:right w:val="single" w:sz="4" w:space="0" w:color="000000"/>
            </w:tcBorders>
          </w:tcPr>
          <w:p w14:paraId="55848EBA" w14:textId="43C59F5B" w:rsidR="008F2832" w:rsidRPr="008F2832" w:rsidRDefault="008F2832" w:rsidP="005F13FD">
            <w:pPr>
              <w:spacing w:after="0" w:line="240" w:lineRule="auto"/>
              <w:rPr>
                <w:rFonts w:asciiTheme="minorHAnsi" w:hAnsiTheme="minorHAnsi" w:cstheme="minorHAnsi"/>
                <w:sz w:val="18"/>
                <w:szCs w:val="18"/>
              </w:rPr>
            </w:pPr>
            <w:r w:rsidRPr="008F2832">
              <w:rPr>
                <w:sz w:val="18"/>
                <w:szCs w:val="18"/>
              </w:rPr>
              <w:t xml:space="preserve">„niezwłocznie po przystąpieniu do jego sporządzania” – czy oznacza to, że pierwszą wersję danych przestrzennych należy stworzyć bez podania informacji o mapie podkładowej? A następnie po jej pozyskaniu należy stworzyć drugą wersję już zawierającą tą informację? Czy we wtyczce APP 2 można stworzyć plik bez podania tej informacji? </w:t>
            </w:r>
            <w:r w:rsidRPr="008F2832">
              <w:rPr>
                <w:rFonts w:cs="Arial"/>
                <w:sz w:val="18"/>
                <w:szCs w:val="18"/>
              </w:rPr>
              <w:t xml:space="preserve"> Jeśli nie, to zapis powinien mieć brzmienie jak podano obok lub zmodyfikować należy zał. nr 1 do niniejszego rozporządzenia (tabela 2.1., wiersz 130), działanie Wtyczki APP 2 oraz regułę walidacji. </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59644DFC" w14:textId="0F7F36D6" w:rsidR="008F2832" w:rsidRPr="008F2832" w:rsidRDefault="008F2832" w:rsidP="005F13FD">
            <w:pPr>
              <w:spacing w:after="0" w:line="240" w:lineRule="auto"/>
              <w:rPr>
                <w:rFonts w:asciiTheme="minorHAnsi" w:hAnsiTheme="minorHAnsi" w:cstheme="minorHAnsi"/>
                <w:sz w:val="18"/>
                <w:szCs w:val="18"/>
              </w:rPr>
            </w:pPr>
            <w:r w:rsidRPr="008F2832">
              <w:rPr>
                <w:sz w:val="18"/>
                <w:szCs w:val="18"/>
              </w:rPr>
              <w:t xml:space="preserve">„w zakresie, o którym mowa w art. 67a ust. 3 pkt 1 i 2 </w:t>
            </w:r>
            <w:r w:rsidRPr="008F2832">
              <w:rPr>
                <w:rStyle w:val="TEKSTOZNACZONYWDOKUMENCIERDOWYMJAKOUKRYTY"/>
                <w:color w:val="auto"/>
                <w:sz w:val="18"/>
                <w:szCs w:val="18"/>
                <w:u w:val="none"/>
                <w:specVanish w:val="0"/>
              </w:rPr>
              <w:t xml:space="preserve">ustawy </w:t>
            </w:r>
            <w:r w:rsidRPr="008F2832">
              <w:rPr>
                <w:sz w:val="18"/>
                <w:szCs w:val="18"/>
              </w:rPr>
              <w:t>– niezwłocznie po przystąpieniu do jego sporządzania i pozyskaniu mapy podkładowej”</w:t>
            </w:r>
          </w:p>
        </w:tc>
        <w:tc>
          <w:tcPr>
            <w:tcW w:w="3501" w:type="dxa"/>
            <w:tcBorders>
              <w:top w:val="single" w:sz="4" w:space="0" w:color="000000"/>
              <w:left w:val="single" w:sz="4" w:space="0" w:color="000000"/>
              <w:bottom w:val="single" w:sz="4" w:space="0" w:color="000000"/>
              <w:right w:val="single" w:sz="4" w:space="0" w:color="000000"/>
            </w:tcBorders>
            <w:shd w:val="clear" w:color="auto" w:fill="FEF1E6"/>
          </w:tcPr>
          <w:p w14:paraId="3B1815CF" w14:textId="77777777" w:rsidR="008F2832" w:rsidRPr="008F2832" w:rsidRDefault="008F2832" w:rsidP="005F13FD">
            <w:pPr>
              <w:spacing w:after="0"/>
              <w:rPr>
                <w:rFonts w:asciiTheme="minorHAnsi" w:hAnsiTheme="minorHAnsi" w:cstheme="minorHAnsi"/>
                <w:sz w:val="18"/>
                <w:szCs w:val="18"/>
              </w:rPr>
            </w:pPr>
            <w:r w:rsidRPr="008F2832">
              <w:rPr>
                <w:rFonts w:asciiTheme="minorHAnsi" w:hAnsiTheme="minorHAnsi" w:cstheme="minorHAnsi"/>
                <w:sz w:val="18"/>
                <w:szCs w:val="18"/>
              </w:rPr>
              <w:t>Uwaga wyjaśniona.</w:t>
            </w:r>
          </w:p>
          <w:p w14:paraId="11B8181B" w14:textId="0ADA4D3F" w:rsidR="008F2832" w:rsidRPr="008F2832" w:rsidRDefault="008F2832" w:rsidP="00C74078">
            <w:pPr>
              <w:spacing w:after="0"/>
              <w:rPr>
                <w:rFonts w:asciiTheme="minorHAnsi" w:hAnsiTheme="minorHAnsi" w:cstheme="minorHAnsi"/>
                <w:sz w:val="18"/>
                <w:szCs w:val="18"/>
              </w:rPr>
            </w:pPr>
            <w:r w:rsidRPr="008F2832">
              <w:rPr>
                <w:rFonts w:asciiTheme="minorHAnsi" w:hAnsiTheme="minorHAnsi" w:cstheme="minorHAnsi"/>
                <w:sz w:val="18"/>
                <w:szCs w:val="18"/>
              </w:rPr>
              <w:t xml:space="preserve">Zgodnie z projektowanym </w:t>
            </w:r>
            <w:proofErr w:type="spellStart"/>
            <w:r w:rsidRPr="008F2832">
              <w:rPr>
                <w:rFonts w:asciiTheme="minorHAnsi" w:hAnsiTheme="minorHAnsi" w:cstheme="minorHAnsi"/>
                <w:sz w:val="18"/>
                <w:szCs w:val="18"/>
              </w:rPr>
              <w:t>Zał</w:t>
            </w:r>
            <w:proofErr w:type="spellEnd"/>
            <w:r w:rsidRPr="008F2832">
              <w:rPr>
                <w:rFonts w:asciiTheme="minorHAnsi" w:hAnsiTheme="minorHAnsi" w:cstheme="minorHAnsi"/>
                <w:sz w:val="18"/>
                <w:szCs w:val="18"/>
              </w:rPr>
              <w:t xml:space="preserve"> 1, tabela 2.1, </w:t>
            </w:r>
            <w:proofErr w:type="spellStart"/>
            <w:r w:rsidRPr="008F2832">
              <w:rPr>
                <w:rFonts w:asciiTheme="minorHAnsi" w:hAnsiTheme="minorHAnsi" w:cstheme="minorHAnsi"/>
                <w:sz w:val="18"/>
                <w:szCs w:val="18"/>
              </w:rPr>
              <w:t>Poz</w:t>
            </w:r>
            <w:proofErr w:type="spellEnd"/>
            <w:r w:rsidRPr="008F2832">
              <w:rPr>
                <w:rFonts w:asciiTheme="minorHAnsi" w:hAnsiTheme="minorHAnsi" w:cstheme="minorHAnsi"/>
                <w:sz w:val="18"/>
                <w:szCs w:val="18"/>
              </w:rPr>
              <w:t xml:space="preserve"> 135 „Informacje o mapie podkładowej są obligatoryjne dla aktów planowania przestrzennego poziomu lokalnego lub </w:t>
            </w:r>
            <w:proofErr w:type="spellStart"/>
            <w:r w:rsidRPr="008F2832">
              <w:rPr>
                <w:rFonts w:asciiTheme="minorHAnsi" w:hAnsiTheme="minorHAnsi" w:cstheme="minorHAnsi"/>
                <w:sz w:val="18"/>
                <w:szCs w:val="18"/>
              </w:rPr>
              <w:t>sublokalnego</w:t>
            </w:r>
            <w:proofErr w:type="spellEnd"/>
            <w:r w:rsidRPr="008F2832">
              <w:rPr>
                <w:rFonts w:asciiTheme="minorHAnsi" w:hAnsiTheme="minorHAnsi" w:cstheme="minorHAnsi"/>
                <w:sz w:val="18"/>
                <w:szCs w:val="18"/>
              </w:rPr>
              <w:t xml:space="preserve">, dla których wyspecyfikowano cyfrową reprezentację części graficznej aktu planowania przestrzennego z nadaną </w:t>
            </w:r>
            <w:proofErr w:type="spellStart"/>
            <w:r w:rsidRPr="008F2832">
              <w:rPr>
                <w:rFonts w:asciiTheme="minorHAnsi" w:hAnsiTheme="minorHAnsi" w:cstheme="minorHAnsi"/>
                <w:sz w:val="18"/>
                <w:szCs w:val="18"/>
              </w:rPr>
              <w:t>georeferencją</w:t>
            </w:r>
            <w:proofErr w:type="spellEnd"/>
            <w:r w:rsidRPr="008F2832">
              <w:rPr>
                <w:rFonts w:asciiTheme="minorHAnsi" w:hAnsiTheme="minorHAnsi" w:cstheme="minorHAnsi"/>
                <w:sz w:val="18"/>
                <w:szCs w:val="18"/>
              </w:rPr>
              <w:t>.”</w:t>
            </w:r>
            <w:r w:rsidR="00417EB1">
              <w:rPr>
                <w:rFonts w:asciiTheme="minorHAnsi" w:hAnsiTheme="minorHAnsi" w:cstheme="minorHAnsi"/>
                <w:sz w:val="18"/>
                <w:szCs w:val="18"/>
              </w:rPr>
              <w:t xml:space="preserve"> W przypadku braku części graficznej informacje o mapie podkładowej nie są wymagane.</w:t>
            </w:r>
          </w:p>
          <w:p w14:paraId="7810A345" w14:textId="3E89816F" w:rsidR="00335093" w:rsidRPr="008F2832" w:rsidRDefault="00417EB1" w:rsidP="00C74078">
            <w:pPr>
              <w:spacing w:after="0"/>
              <w:rPr>
                <w:rFonts w:asciiTheme="minorHAnsi" w:hAnsiTheme="minorHAnsi" w:cstheme="minorHAnsi"/>
                <w:sz w:val="18"/>
                <w:szCs w:val="18"/>
              </w:rPr>
            </w:pPr>
            <w:r>
              <w:rPr>
                <w:rFonts w:asciiTheme="minorHAnsi" w:hAnsiTheme="minorHAnsi" w:cstheme="minorHAnsi"/>
                <w:sz w:val="18"/>
                <w:szCs w:val="18"/>
              </w:rPr>
              <w:t xml:space="preserve">Zostaną wprowadzone niezbędne modyfikacje w narzędziu </w:t>
            </w:r>
            <w:r w:rsidR="008F2832" w:rsidRPr="008F2832">
              <w:rPr>
                <w:rFonts w:asciiTheme="minorHAnsi" w:hAnsiTheme="minorHAnsi" w:cstheme="minorHAnsi"/>
                <w:sz w:val="18"/>
                <w:szCs w:val="18"/>
              </w:rPr>
              <w:t>Wtyczka APP2</w:t>
            </w:r>
            <w:r>
              <w:rPr>
                <w:rFonts w:asciiTheme="minorHAnsi" w:hAnsiTheme="minorHAnsi" w:cstheme="minorHAnsi"/>
                <w:sz w:val="18"/>
                <w:szCs w:val="18"/>
              </w:rPr>
              <w:t>.</w:t>
            </w:r>
          </w:p>
        </w:tc>
      </w:tr>
      <w:tr w:rsidR="008F2832" w:rsidRPr="008F2832" w14:paraId="7BBDED81" w14:textId="77777777" w:rsidTr="008F2832">
        <w:tc>
          <w:tcPr>
            <w:tcW w:w="462" w:type="dxa"/>
            <w:tcBorders>
              <w:top w:val="single" w:sz="4" w:space="0" w:color="000000"/>
              <w:left w:val="single" w:sz="4" w:space="0" w:color="000000"/>
              <w:bottom w:val="single" w:sz="4" w:space="0" w:color="000000"/>
              <w:right w:val="single" w:sz="4" w:space="0" w:color="000000"/>
            </w:tcBorders>
            <w:vAlign w:val="center"/>
          </w:tcPr>
          <w:p w14:paraId="3998CE00" w14:textId="77777777" w:rsidR="008F2832" w:rsidRPr="008F2832" w:rsidRDefault="008F2832" w:rsidP="005F13FD">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3623B456" w14:textId="56FFB4D2" w:rsidR="008F2832" w:rsidRPr="008F2832" w:rsidRDefault="008F2832" w:rsidP="005F13FD">
            <w:pPr>
              <w:spacing w:after="0" w:line="240" w:lineRule="auto"/>
              <w:rPr>
                <w:rFonts w:asciiTheme="minorHAnsi" w:hAnsiTheme="minorHAnsi" w:cstheme="minorHAnsi"/>
                <w:bCs/>
                <w:sz w:val="18"/>
                <w:szCs w:val="18"/>
              </w:rPr>
            </w:pPr>
            <w:r w:rsidRPr="008F2832">
              <w:rPr>
                <w:rFonts w:asciiTheme="minorHAnsi" w:hAnsiTheme="minorHAnsi" w:cstheme="minorHAnsi"/>
                <w:bCs/>
                <w:sz w:val="18"/>
                <w:szCs w:val="18"/>
              </w:rPr>
              <w:t>Towarzystwo Urbanistów Polskich</w:t>
            </w:r>
          </w:p>
        </w:tc>
        <w:tc>
          <w:tcPr>
            <w:tcW w:w="1587" w:type="dxa"/>
            <w:tcBorders>
              <w:top w:val="single" w:sz="4" w:space="0" w:color="000000"/>
              <w:left w:val="single" w:sz="4" w:space="0" w:color="000000"/>
              <w:bottom w:val="single" w:sz="4" w:space="0" w:color="000000"/>
              <w:right w:val="single" w:sz="4" w:space="0" w:color="000000"/>
            </w:tcBorders>
          </w:tcPr>
          <w:p w14:paraId="12CA1505" w14:textId="1E675BE1" w:rsidR="008F2832" w:rsidRPr="008F2832" w:rsidRDefault="008F2832" w:rsidP="005F13FD">
            <w:pPr>
              <w:spacing w:after="0" w:line="240" w:lineRule="auto"/>
              <w:rPr>
                <w:rFonts w:asciiTheme="minorHAnsi" w:hAnsiTheme="minorHAnsi" w:cstheme="minorHAnsi"/>
                <w:iCs/>
                <w:sz w:val="18"/>
                <w:szCs w:val="18"/>
              </w:rPr>
            </w:pPr>
            <w:r w:rsidRPr="008F2832">
              <w:rPr>
                <w:rFonts w:cs="Arial"/>
                <w:b/>
                <w:sz w:val="18"/>
                <w:szCs w:val="18"/>
              </w:rPr>
              <w:t>§ 4 ust. 4</w:t>
            </w:r>
          </w:p>
        </w:tc>
        <w:tc>
          <w:tcPr>
            <w:tcW w:w="3596" w:type="dxa"/>
            <w:tcBorders>
              <w:top w:val="single" w:sz="4" w:space="0" w:color="000000"/>
              <w:left w:val="single" w:sz="4" w:space="0" w:color="000000"/>
              <w:bottom w:val="single" w:sz="4" w:space="0" w:color="000000"/>
              <w:right w:val="single" w:sz="4" w:space="0" w:color="000000"/>
            </w:tcBorders>
          </w:tcPr>
          <w:p w14:paraId="6D95291F" w14:textId="7E3C79B0" w:rsidR="008F2832" w:rsidRPr="008F2832" w:rsidRDefault="008F2832" w:rsidP="005F13FD">
            <w:pPr>
              <w:spacing w:after="0" w:line="240" w:lineRule="auto"/>
              <w:rPr>
                <w:rFonts w:asciiTheme="minorHAnsi" w:hAnsiTheme="minorHAnsi" w:cstheme="minorHAnsi"/>
                <w:sz w:val="18"/>
                <w:szCs w:val="18"/>
              </w:rPr>
            </w:pPr>
            <w:r w:rsidRPr="008F2832">
              <w:rPr>
                <w:rFonts w:cs="Arial"/>
                <w:sz w:val="18"/>
                <w:szCs w:val="18"/>
              </w:rPr>
              <w:t xml:space="preserve">Należy w prawie geodezyjnym lub kartograficznym dodać zapis o tym jaka jest rozdzielczość przestrzennej granic działek ewidencyjnych pochodzących z bazy danych, o której mowa w art. 4 ust. 1a pkt 2 ustawy z dnia 17 maja 1989 r. – Prawo geodezyjne i kartograficzne. W przeciwnym razie zapis ten jest nieprecyzyjny i nie da się stwierdzić o jaką rozdzielczość przestrzenną chodzi. </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0E576EF8" w14:textId="77777777" w:rsidR="008F2832" w:rsidRPr="008F2832" w:rsidRDefault="008F2832" w:rsidP="005F13FD">
            <w:pPr>
              <w:spacing w:after="0" w:line="240" w:lineRule="auto"/>
              <w:rPr>
                <w:rFonts w:asciiTheme="minorHAnsi" w:hAnsiTheme="minorHAnsi" w:cstheme="minorHAnsi"/>
                <w:sz w:val="18"/>
                <w:szCs w:val="18"/>
              </w:rPr>
            </w:pPr>
          </w:p>
        </w:tc>
        <w:tc>
          <w:tcPr>
            <w:tcW w:w="3501" w:type="dxa"/>
            <w:tcBorders>
              <w:top w:val="single" w:sz="4" w:space="0" w:color="000000"/>
              <w:left w:val="single" w:sz="4" w:space="0" w:color="000000"/>
              <w:bottom w:val="single" w:sz="4" w:space="0" w:color="000000"/>
              <w:right w:val="single" w:sz="4" w:space="0" w:color="000000"/>
            </w:tcBorders>
            <w:shd w:val="clear" w:color="auto" w:fill="FEF1E6"/>
          </w:tcPr>
          <w:p w14:paraId="62C3EB04" w14:textId="7A6A426B" w:rsidR="008F2832" w:rsidRPr="008F2832" w:rsidRDefault="008F2832" w:rsidP="00C74078">
            <w:pPr>
              <w:spacing w:after="0"/>
              <w:rPr>
                <w:rFonts w:asciiTheme="minorHAnsi" w:hAnsiTheme="minorHAnsi" w:cstheme="minorHAnsi"/>
                <w:sz w:val="18"/>
                <w:szCs w:val="18"/>
              </w:rPr>
            </w:pPr>
            <w:r w:rsidRPr="008F2832">
              <w:rPr>
                <w:rFonts w:asciiTheme="minorHAnsi" w:hAnsiTheme="minorHAnsi" w:cstheme="minorHAnsi"/>
                <w:sz w:val="18"/>
                <w:szCs w:val="18"/>
              </w:rPr>
              <w:t>Uwaga nieuwzględniona.</w:t>
            </w:r>
          </w:p>
          <w:p w14:paraId="4B48D85D" w14:textId="1FD154D0" w:rsidR="008F2832" w:rsidRPr="008F2832" w:rsidRDefault="008F2832" w:rsidP="005F13FD">
            <w:pPr>
              <w:spacing w:after="0"/>
              <w:rPr>
                <w:rFonts w:asciiTheme="minorHAnsi" w:hAnsiTheme="minorHAnsi" w:cstheme="minorHAnsi"/>
                <w:sz w:val="18"/>
                <w:szCs w:val="18"/>
              </w:rPr>
            </w:pPr>
            <w:r w:rsidRPr="008F2832">
              <w:rPr>
                <w:rFonts w:asciiTheme="minorHAnsi" w:hAnsiTheme="minorHAnsi" w:cstheme="minorHAnsi"/>
                <w:sz w:val="18"/>
                <w:szCs w:val="18"/>
              </w:rPr>
              <w:t>Poza delegacją ustawową.</w:t>
            </w:r>
          </w:p>
        </w:tc>
      </w:tr>
      <w:tr w:rsidR="008F2832" w:rsidRPr="008F2832" w14:paraId="352076B9" w14:textId="77777777" w:rsidTr="008F2832">
        <w:tc>
          <w:tcPr>
            <w:tcW w:w="462" w:type="dxa"/>
            <w:tcBorders>
              <w:top w:val="single" w:sz="4" w:space="0" w:color="000000"/>
              <w:left w:val="single" w:sz="4" w:space="0" w:color="000000"/>
              <w:bottom w:val="single" w:sz="4" w:space="0" w:color="000000"/>
              <w:right w:val="single" w:sz="4" w:space="0" w:color="000000"/>
            </w:tcBorders>
            <w:vAlign w:val="center"/>
          </w:tcPr>
          <w:p w14:paraId="404D7A6E" w14:textId="77777777" w:rsidR="008F2832" w:rsidRPr="008F2832" w:rsidRDefault="008F2832" w:rsidP="005F13FD">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775E9E81" w14:textId="0A553BC8" w:rsidR="008F2832" w:rsidRPr="008F2832" w:rsidRDefault="008F2832" w:rsidP="005F13FD">
            <w:pPr>
              <w:spacing w:after="0" w:line="240" w:lineRule="auto"/>
              <w:rPr>
                <w:rFonts w:asciiTheme="minorHAnsi" w:hAnsiTheme="minorHAnsi" w:cstheme="minorHAnsi"/>
                <w:bCs/>
                <w:sz w:val="18"/>
                <w:szCs w:val="18"/>
              </w:rPr>
            </w:pPr>
            <w:r w:rsidRPr="008F2832">
              <w:rPr>
                <w:rFonts w:asciiTheme="minorHAnsi" w:hAnsiTheme="minorHAnsi" w:cstheme="minorHAnsi"/>
                <w:bCs/>
                <w:sz w:val="18"/>
                <w:szCs w:val="18"/>
              </w:rPr>
              <w:t>Towarzystwo Urbanistów Polskich</w:t>
            </w:r>
          </w:p>
        </w:tc>
        <w:tc>
          <w:tcPr>
            <w:tcW w:w="1587" w:type="dxa"/>
            <w:tcBorders>
              <w:top w:val="single" w:sz="4" w:space="0" w:color="000000"/>
              <w:left w:val="single" w:sz="4" w:space="0" w:color="000000"/>
              <w:bottom w:val="single" w:sz="4" w:space="0" w:color="000000"/>
              <w:right w:val="single" w:sz="4" w:space="0" w:color="000000"/>
            </w:tcBorders>
          </w:tcPr>
          <w:p w14:paraId="03F3C52F" w14:textId="7115428E" w:rsidR="008F2832" w:rsidRPr="008F2832" w:rsidRDefault="008F2832" w:rsidP="005F13FD">
            <w:pPr>
              <w:spacing w:after="0" w:line="240" w:lineRule="auto"/>
              <w:rPr>
                <w:rFonts w:asciiTheme="minorHAnsi" w:hAnsiTheme="minorHAnsi" w:cstheme="minorHAnsi"/>
                <w:iCs/>
                <w:sz w:val="18"/>
                <w:szCs w:val="18"/>
              </w:rPr>
            </w:pPr>
            <w:r w:rsidRPr="008F2832">
              <w:rPr>
                <w:rStyle w:val="Ppogrubienie"/>
                <w:sz w:val="18"/>
                <w:szCs w:val="18"/>
              </w:rPr>
              <w:t xml:space="preserve">§ 7. Ust. 2 </w:t>
            </w:r>
          </w:p>
        </w:tc>
        <w:tc>
          <w:tcPr>
            <w:tcW w:w="3596" w:type="dxa"/>
            <w:tcBorders>
              <w:top w:val="single" w:sz="4" w:space="0" w:color="000000"/>
              <w:left w:val="single" w:sz="4" w:space="0" w:color="000000"/>
              <w:bottom w:val="single" w:sz="4" w:space="0" w:color="000000"/>
              <w:right w:val="single" w:sz="4" w:space="0" w:color="000000"/>
            </w:tcBorders>
          </w:tcPr>
          <w:p w14:paraId="39E05B8A" w14:textId="57A737E6" w:rsidR="008F2832" w:rsidRPr="008F2832" w:rsidRDefault="008F2832" w:rsidP="005F13FD">
            <w:pPr>
              <w:spacing w:after="0" w:line="240" w:lineRule="auto"/>
              <w:rPr>
                <w:rFonts w:asciiTheme="minorHAnsi" w:hAnsiTheme="minorHAnsi" w:cstheme="minorHAnsi"/>
                <w:sz w:val="18"/>
                <w:szCs w:val="18"/>
              </w:rPr>
            </w:pPr>
            <w:r w:rsidRPr="008F2832">
              <w:rPr>
                <w:sz w:val="18"/>
                <w:szCs w:val="18"/>
              </w:rPr>
              <w:t xml:space="preserve">zapis nieprecyzyjny – nie wiadomo czy chodzi o dane o obiektach przestrzennych , czy o strukturę danych określonych w </w:t>
            </w:r>
            <w:proofErr w:type="spellStart"/>
            <w:r w:rsidRPr="008F2832">
              <w:rPr>
                <w:sz w:val="18"/>
                <w:szCs w:val="18"/>
              </w:rPr>
              <w:t>zał</w:t>
            </w:r>
            <w:proofErr w:type="spellEnd"/>
            <w:r w:rsidRPr="008F2832">
              <w:rPr>
                <w:sz w:val="18"/>
                <w:szCs w:val="18"/>
              </w:rPr>
              <w:t xml:space="preserve"> nr 1</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6F249133" w14:textId="45184533" w:rsidR="008F2832" w:rsidRPr="008F2832" w:rsidRDefault="008F2832" w:rsidP="005F13FD">
            <w:pPr>
              <w:spacing w:after="0" w:line="240" w:lineRule="auto"/>
              <w:rPr>
                <w:rFonts w:asciiTheme="minorHAnsi" w:hAnsiTheme="minorHAnsi" w:cstheme="minorHAnsi"/>
                <w:sz w:val="18"/>
                <w:szCs w:val="18"/>
              </w:rPr>
            </w:pPr>
            <w:r w:rsidRPr="008F2832">
              <w:rPr>
                <w:sz w:val="18"/>
                <w:szCs w:val="18"/>
              </w:rPr>
              <w:t>„zmianie ulegną dane o obiektach przestrzennych, o których mowa w § 4 ust. 1”</w:t>
            </w:r>
          </w:p>
        </w:tc>
        <w:tc>
          <w:tcPr>
            <w:tcW w:w="3501" w:type="dxa"/>
            <w:tcBorders>
              <w:top w:val="single" w:sz="4" w:space="0" w:color="000000"/>
              <w:left w:val="single" w:sz="4" w:space="0" w:color="000000"/>
              <w:bottom w:val="single" w:sz="4" w:space="0" w:color="000000"/>
              <w:right w:val="single" w:sz="4" w:space="0" w:color="000000"/>
            </w:tcBorders>
            <w:shd w:val="clear" w:color="auto" w:fill="FEF1E6"/>
          </w:tcPr>
          <w:p w14:paraId="5EB7A485" w14:textId="79C21500" w:rsidR="00711910" w:rsidRDefault="00711910" w:rsidP="00C74078">
            <w:pPr>
              <w:spacing w:after="0"/>
              <w:rPr>
                <w:rFonts w:asciiTheme="minorHAnsi" w:hAnsiTheme="minorHAnsi" w:cstheme="minorHAnsi"/>
                <w:sz w:val="18"/>
                <w:szCs w:val="18"/>
              </w:rPr>
            </w:pPr>
            <w:r>
              <w:rPr>
                <w:rFonts w:asciiTheme="minorHAnsi" w:hAnsiTheme="minorHAnsi" w:cstheme="minorHAnsi"/>
                <w:sz w:val="18"/>
                <w:szCs w:val="18"/>
              </w:rPr>
              <w:t>Uwaga uwzględniona.</w:t>
            </w:r>
          </w:p>
          <w:p w14:paraId="68E34A16" w14:textId="0D373272" w:rsidR="008F2832" w:rsidRPr="008F2832" w:rsidRDefault="00711910" w:rsidP="00C74078">
            <w:pPr>
              <w:spacing w:after="0"/>
              <w:rPr>
                <w:rFonts w:asciiTheme="minorHAnsi" w:hAnsiTheme="minorHAnsi" w:cstheme="minorHAnsi"/>
                <w:sz w:val="18"/>
                <w:szCs w:val="18"/>
              </w:rPr>
            </w:pPr>
            <w:r>
              <w:rPr>
                <w:rFonts w:asciiTheme="minorHAnsi" w:hAnsiTheme="minorHAnsi" w:cstheme="minorHAnsi"/>
                <w:sz w:val="18"/>
                <w:szCs w:val="18"/>
              </w:rPr>
              <w:t>Przepis został zmieniony.</w:t>
            </w:r>
            <w:r w:rsidR="008F2832" w:rsidRPr="008F2832">
              <w:rPr>
                <w:rFonts w:asciiTheme="minorHAnsi" w:hAnsiTheme="minorHAnsi" w:cstheme="minorHAnsi"/>
                <w:sz w:val="18"/>
                <w:szCs w:val="18"/>
              </w:rPr>
              <w:t xml:space="preserve"> </w:t>
            </w:r>
          </w:p>
        </w:tc>
      </w:tr>
      <w:tr w:rsidR="008F2832" w:rsidRPr="008F2832" w14:paraId="61E86720" w14:textId="77777777" w:rsidTr="008F2832">
        <w:tc>
          <w:tcPr>
            <w:tcW w:w="462" w:type="dxa"/>
            <w:tcBorders>
              <w:top w:val="single" w:sz="4" w:space="0" w:color="000000"/>
              <w:left w:val="single" w:sz="4" w:space="0" w:color="000000"/>
              <w:bottom w:val="single" w:sz="4" w:space="0" w:color="000000"/>
              <w:right w:val="single" w:sz="4" w:space="0" w:color="000000"/>
            </w:tcBorders>
            <w:vAlign w:val="center"/>
          </w:tcPr>
          <w:p w14:paraId="39776176" w14:textId="77777777" w:rsidR="008F2832" w:rsidRPr="008F2832" w:rsidRDefault="008F2832" w:rsidP="005F13FD">
            <w:pPr>
              <w:numPr>
                <w:ilvl w:val="0"/>
                <w:numId w:val="1"/>
              </w:numPr>
              <w:tabs>
                <w:tab w:val="left" w:pos="142"/>
              </w:tabs>
              <w:spacing w:after="0" w:line="240" w:lineRule="auto"/>
              <w:ind w:left="284" w:hanging="284"/>
              <w:rPr>
                <w:rFonts w:asciiTheme="minorHAnsi" w:hAnsiTheme="minorHAnsi" w:cstheme="minorHAnsi"/>
                <w:bCs/>
                <w:sz w:val="18"/>
                <w:szCs w:val="18"/>
              </w:rPr>
            </w:pPr>
          </w:p>
        </w:tc>
        <w:tc>
          <w:tcPr>
            <w:tcW w:w="1915" w:type="dxa"/>
            <w:tcBorders>
              <w:top w:val="single" w:sz="4" w:space="0" w:color="000000"/>
              <w:left w:val="single" w:sz="4" w:space="0" w:color="000000"/>
              <w:bottom w:val="single" w:sz="4" w:space="0" w:color="000000"/>
              <w:right w:val="single" w:sz="4" w:space="0" w:color="000000"/>
            </w:tcBorders>
          </w:tcPr>
          <w:p w14:paraId="33E2C5EF" w14:textId="75054D94" w:rsidR="008F2832" w:rsidRPr="008F2832" w:rsidRDefault="008F2832" w:rsidP="005F13FD">
            <w:pPr>
              <w:spacing w:after="0" w:line="240" w:lineRule="auto"/>
              <w:rPr>
                <w:rFonts w:asciiTheme="minorHAnsi" w:hAnsiTheme="minorHAnsi" w:cstheme="minorHAnsi"/>
                <w:bCs/>
                <w:sz w:val="18"/>
                <w:szCs w:val="18"/>
              </w:rPr>
            </w:pPr>
            <w:r w:rsidRPr="008F2832">
              <w:rPr>
                <w:rFonts w:asciiTheme="minorHAnsi" w:hAnsiTheme="minorHAnsi" w:cstheme="minorHAnsi"/>
                <w:bCs/>
                <w:sz w:val="18"/>
                <w:szCs w:val="18"/>
              </w:rPr>
              <w:t>Towarzystwo Urbanistów Polskich</w:t>
            </w:r>
          </w:p>
        </w:tc>
        <w:tc>
          <w:tcPr>
            <w:tcW w:w="1587" w:type="dxa"/>
            <w:tcBorders>
              <w:top w:val="single" w:sz="4" w:space="0" w:color="000000"/>
              <w:left w:val="single" w:sz="4" w:space="0" w:color="000000"/>
              <w:bottom w:val="single" w:sz="4" w:space="0" w:color="000000"/>
              <w:right w:val="single" w:sz="4" w:space="0" w:color="000000"/>
            </w:tcBorders>
          </w:tcPr>
          <w:p w14:paraId="1DD0220A" w14:textId="4F239CC7" w:rsidR="008F2832" w:rsidRPr="008F2832" w:rsidRDefault="008F2832" w:rsidP="005F13FD">
            <w:pPr>
              <w:spacing w:after="0" w:line="240" w:lineRule="auto"/>
              <w:rPr>
                <w:rFonts w:asciiTheme="minorHAnsi" w:hAnsiTheme="minorHAnsi" w:cstheme="minorHAnsi"/>
                <w:iCs/>
                <w:sz w:val="18"/>
                <w:szCs w:val="18"/>
              </w:rPr>
            </w:pPr>
            <w:r w:rsidRPr="008F2832">
              <w:rPr>
                <w:rFonts w:cs="Arial"/>
                <w:sz w:val="18"/>
                <w:szCs w:val="18"/>
              </w:rPr>
              <w:t>Zał. nr 1</w:t>
            </w:r>
            <w:r w:rsidRPr="008F2832">
              <w:rPr>
                <w:rFonts w:cs="Arial"/>
                <w:sz w:val="18"/>
                <w:szCs w:val="18"/>
              </w:rPr>
              <w:br/>
              <w:t>tabela 2.1., wiersz 130</w:t>
            </w:r>
          </w:p>
        </w:tc>
        <w:tc>
          <w:tcPr>
            <w:tcW w:w="3596" w:type="dxa"/>
            <w:tcBorders>
              <w:top w:val="single" w:sz="4" w:space="0" w:color="000000"/>
              <w:left w:val="single" w:sz="4" w:space="0" w:color="000000"/>
              <w:bottom w:val="single" w:sz="4" w:space="0" w:color="000000"/>
              <w:right w:val="single" w:sz="4" w:space="0" w:color="000000"/>
            </w:tcBorders>
          </w:tcPr>
          <w:p w14:paraId="54B6A6A8" w14:textId="244263AC" w:rsidR="008F2832" w:rsidRPr="008F2832" w:rsidRDefault="008F2832" w:rsidP="005F13FD">
            <w:pPr>
              <w:spacing w:after="0" w:line="240" w:lineRule="auto"/>
              <w:rPr>
                <w:rFonts w:asciiTheme="minorHAnsi" w:hAnsiTheme="minorHAnsi" w:cstheme="minorHAnsi"/>
                <w:sz w:val="18"/>
                <w:szCs w:val="18"/>
              </w:rPr>
            </w:pPr>
            <w:r w:rsidRPr="008F2832">
              <w:rPr>
                <w:rFonts w:cs="Arial"/>
                <w:sz w:val="18"/>
                <w:szCs w:val="18"/>
              </w:rPr>
              <w:t xml:space="preserve">W wierszu 130 należy zmienić opis i warunek dla mapy podkładowej dopuszczając możliwość nie posiadania mapy podkładowej niezwłocznie po przystąpieniu. Ośrodki Geodezji i Kartografii potrzebują nierzadko kilku tygodni na przygotowanie mapy podkładowej dla gminy, poza tym nie zawsze </w:t>
            </w:r>
            <w:r w:rsidRPr="008F2832">
              <w:rPr>
                <w:rFonts w:cs="Arial"/>
                <w:sz w:val="18"/>
                <w:szCs w:val="18"/>
              </w:rPr>
              <w:lastRenderedPageBreak/>
              <w:t xml:space="preserve">pozyskanie mapy na samym początku procedury jest wskazane, ponieważ jeśli do prac przystąpi się np. pól roku później (bo np. tyle potrwa procedura wyłonienia wykonawcy) to dane ewidencyjne będą już bardzo nieaktualne i tak trzeba będzie wystąpić po zaktualizowany podkład. To z kolei powoduje dodatkowy nakład pracy i kosztów po stronie ośrodków </w:t>
            </w:r>
            <w:proofErr w:type="spellStart"/>
            <w:r w:rsidRPr="008F2832">
              <w:rPr>
                <w:rFonts w:cs="Arial"/>
                <w:sz w:val="18"/>
                <w:szCs w:val="18"/>
              </w:rPr>
              <w:t>GiK</w:t>
            </w:r>
            <w:proofErr w:type="spellEnd"/>
            <w:r w:rsidRPr="008F2832">
              <w:rPr>
                <w:rFonts w:cs="Arial"/>
                <w:sz w:val="18"/>
                <w:szCs w:val="18"/>
              </w:rPr>
              <w:t xml:space="preserve"> a także gminy – bo trzeba zaktualizować dane przestrzenne. </w:t>
            </w:r>
          </w:p>
        </w:tc>
        <w:tc>
          <w:tcPr>
            <w:tcW w:w="3212" w:type="dxa"/>
            <w:tcBorders>
              <w:top w:val="single" w:sz="4" w:space="0" w:color="000000"/>
              <w:left w:val="single" w:sz="4" w:space="0" w:color="000000"/>
              <w:bottom w:val="single" w:sz="4" w:space="0" w:color="000000"/>
              <w:right w:val="single" w:sz="4" w:space="0" w:color="000000"/>
            </w:tcBorders>
            <w:shd w:val="clear" w:color="auto" w:fill="FEF1E6"/>
          </w:tcPr>
          <w:p w14:paraId="7E2470BD" w14:textId="21F68E1C" w:rsidR="008F2832" w:rsidRPr="008F2832" w:rsidRDefault="008F2832" w:rsidP="005F13FD">
            <w:pPr>
              <w:spacing w:after="0" w:line="240" w:lineRule="auto"/>
              <w:rPr>
                <w:rFonts w:asciiTheme="minorHAnsi" w:hAnsiTheme="minorHAnsi" w:cstheme="minorHAnsi"/>
                <w:sz w:val="18"/>
                <w:szCs w:val="18"/>
              </w:rPr>
            </w:pPr>
            <w:r w:rsidRPr="008F2832">
              <w:rPr>
                <w:rFonts w:cs="Arial"/>
                <w:sz w:val="18"/>
                <w:szCs w:val="18"/>
              </w:rPr>
              <w:lastRenderedPageBreak/>
              <w:t xml:space="preserve">Informacje o mapie podkładowej są obligatoryjne dla aktów planowania przestrzennego poziomu lokalnego lub </w:t>
            </w:r>
            <w:proofErr w:type="spellStart"/>
            <w:r w:rsidRPr="008F2832">
              <w:rPr>
                <w:rFonts w:cs="Arial"/>
                <w:sz w:val="18"/>
                <w:szCs w:val="18"/>
              </w:rPr>
              <w:t>sublokalnego</w:t>
            </w:r>
            <w:proofErr w:type="spellEnd"/>
            <w:r w:rsidRPr="008F2832">
              <w:rPr>
                <w:rFonts w:cs="Arial"/>
                <w:sz w:val="18"/>
                <w:szCs w:val="18"/>
              </w:rPr>
              <w:t xml:space="preserve">, dla których wyspecyfikowano cyfrową reprezentację części graficznej aktu planowania przestrzennego z nadaną </w:t>
            </w:r>
            <w:proofErr w:type="spellStart"/>
            <w:r w:rsidRPr="008F2832">
              <w:rPr>
                <w:rFonts w:cs="Arial"/>
                <w:sz w:val="18"/>
                <w:szCs w:val="18"/>
              </w:rPr>
              <w:t>georeferencją</w:t>
            </w:r>
            <w:proofErr w:type="spellEnd"/>
            <w:r w:rsidRPr="008F2832">
              <w:rPr>
                <w:rFonts w:cs="Arial"/>
                <w:sz w:val="18"/>
                <w:szCs w:val="18"/>
              </w:rPr>
              <w:t xml:space="preserve"> </w:t>
            </w:r>
            <w:r w:rsidRPr="008F2832">
              <w:rPr>
                <w:rFonts w:cs="Arial"/>
                <w:b/>
                <w:bCs/>
                <w:sz w:val="18"/>
                <w:szCs w:val="18"/>
              </w:rPr>
              <w:lastRenderedPageBreak/>
              <w:t>z wyjątkiem pierwszej wersji danych przestrzennych</w:t>
            </w:r>
          </w:p>
        </w:tc>
        <w:tc>
          <w:tcPr>
            <w:tcW w:w="3501" w:type="dxa"/>
            <w:tcBorders>
              <w:top w:val="single" w:sz="4" w:space="0" w:color="000000"/>
              <w:left w:val="single" w:sz="4" w:space="0" w:color="000000"/>
              <w:bottom w:val="single" w:sz="4" w:space="0" w:color="000000"/>
              <w:right w:val="single" w:sz="4" w:space="0" w:color="000000"/>
            </w:tcBorders>
            <w:shd w:val="clear" w:color="auto" w:fill="FEF1E6"/>
          </w:tcPr>
          <w:p w14:paraId="6470D5B2" w14:textId="77777777" w:rsidR="008F2832" w:rsidRPr="008F2832" w:rsidRDefault="008F2832" w:rsidP="005F13FD">
            <w:pPr>
              <w:spacing w:after="0"/>
              <w:rPr>
                <w:rFonts w:asciiTheme="minorHAnsi" w:hAnsiTheme="minorHAnsi" w:cstheme="minorHAnsi"/>
                <w:sz w:val="18"/>
                <w:szCs w:val="18"/>
              </w:rPr>
            </w:pPr>
            <w:r w:rsidRPr="008F2832">
              <w:rPr>
                <w:rFonts w:asciiTheme="minorHAnsi" w:hAnsiTheme="minorHAnsi" w:cstheme="minorHAnsi"/>
                <w:sz w:val="18"/>
                <w:szCs w:val="18"/>
              </w:rPr>
              <w:lastRenderedPageBreak/>
              <w:t>Uwaga wyjaśniona.</w:t>
            </w:r>
          </w:p>
          <w:p w14:paraId="174309AC" w14:textId="27AFBBD7" w:rsidR="008F2832" w:rsidRDefault="008F2832" w:rsidP="005F13FD">
            <w:pPr>
              <w:spacing w:after="0"/>
              <w:rPr>
                <w:rFonts w:asciiTheme="minorHAnsi" w:hAnsiTheme="minorHAnsi" w:cstheme="minorHAnsi"/>
                <w:sz w:val="18"/>
                <w:szCs w:val="18"/>
              </w:rPr>
            </w:pPr>
            <w:r w:rsidRPr="008F2832">
              <w:rPr>
                <w:rFonts w:asciiTheme="minorHAnsi" w:hAnsiTheme="minorHAnsi" w:cstheme="minorHAnsi"/>
                <w:sz w:val="18"/>
                <w:szCs w:val="18"/>
              </w:rPr>
              <w:t xml:space="preserve">Pierwsza wersja danych nie musi obejmować obiektu </w:t>
            </w:r>
            <w:proofErr w:type="spellStart"/>
            <w:r w:rsidR="006C34F6">
              <w:rPr>
                <w:rFonts w:asciiTheme="minorHAnsi" w:hAnsiTheme="minorHAnsi" w:cstheme="minorHAnsi"/>
                <w:sz w:val="18"/>
                <w:szCs w:val="18"/>
              </w:rPr>
              <w:t>RysunekAktuPlanowaniaPrzestrzennego</w:t>
            </w:r>
            <w:proofErr w:type="spellEnd"/>
            <w:r w:rsidRPr="008F2832">
              <w:rPr>
                <w:rFonts w:asciiTheme="minorHAnsi" w:hAnsiTheme="minorHAnsi" w:cstheme="minorHAnsi"/>
                <w:sz w:val="18"/>
                <w:szCs w:val="18"/>
              </w:rPr>
              <w:t xml:space="preserve">, a zatem obiekt </w:t>
            </w:r>
            <w:proofErr w:type="spellStart"/>
            <w:r w:rsidRPr="008F2832">
              <w:rPr>
                <w:rFonts w:asciiTheme="minorHAnsi" w:hAnsiTheme="minorHAnsi" w:cstheme="minorHAnsi"/>
                <w:sz w:val="18"/>
                <w:szCs w:val="18"/>
              </w:rPr>
              <w:t>AktPlanowaniaPrzestrzennego</w:t>
            </w:r>
            <w:proofErr w:type="spellEnd"/>
            <w:r w:rsidRPr="008F2832">
              <w:rPr>
                <w:rFonts w:asciiTheme="minorHAnsi" w:hAnsiTheme="minorHAnsi" w:cstheme="minorHAnsi"/>
                <w:sz w:val="18"/>
                <w:szCs w:val="18"/>
              </w:rPr>
              <w:t xml:space="preserve"> nie musi mieć wskazanej mapy podkładowej.</w:t>
            </w:r>
          </w:p>
          <w:p w14:paraId="57061093" w14:textId="01D6C51C" w:rsidR="006C34F6" w:rsidRPr="008F2832" w:rsidRDefault="006C34F6" w:rsidP="005F13FD">
            <w:pPr>
              <w:spacing w:after="0"/>
              <w:rPr>
                <w:rFonts w:asciiTheme="minorHAnsi" w:hAnsiTheme="minorHAnsi" w:cstheme="minorHAnsi"/>
                <w:sz w:val="18"/>
                <w:szCs w:val="18"/>
              </w:rPr>
            </w:pPr>
            <w:r>
              <w:rPr>
                <w:rFonts w:asciiTheme="minorHAnsi" w:hAnsiTheme="minorHAnsi" w:cstheme="minorHAnsi"/>
                <w:sz w:val="18"/>
                <w:szCs w:val="18"/>
              </w:rPr>
              <w:lastRenderedPageBreak/>
              <w:t xml:space="preserve">Zostaną wprowadzone niezbędne modyfikacje w narzędziu </w:t>
            </w:r>
            <w:r w:rsidRPr="008F2832">
              <w:rPr>
                <w:rFonts w:asciiTheme="minorHAnsi" w:hAnsiTheme="minorHAnsi" w:cstheme="minorHAnsi"/>
                <w:sz w:val="18"/>
                <w:szCs w:val="18"/>
              </w:rPr>
              <w:t>Wtyczka APP2</w:t>
            </w:r>
            <w:r>
              <w:rPr>
                <w:rFonts w:asciiTheme="minorHAnsi" w:hAnsiTheme="minorHAnsi" w:cstheme="minorHAnsi"/>
                <w:sz w:val="18"/>
                <w:szCs w:val="18"/>
              </w:rPr>
              <w:t>.</w:t>
            </w:r>
          </w:p>
        </w:tc>
      </w:tr>
    </w:tbl>
    <w:p w14:paraId="0B4C8E5B" w14:textId="77777777" w:rsidR="00741ECF" w:rsidRPr="00F64570" w:rsidRDefault="00741ECF" w:rsidP="008E154F">
      <w:pPr>
        <w:spacing w:after="0" w:line="240" w:lineRule="auto"/>
        <w:rPr>
          <w:rFonts w:asciiTheme="minorHAnsi" w:hAnsiTheme="minorHAnsi" w:cstheme="minorHAnsi"/>
          <w:sz w:val="18"/>
          <w:szCs w:val="18"/>
        </w:rPr>
      </w:pPr>
    </w:p>
    <w:sectPr w:rsidR="00741ECF" w:rsidRPr="00F64570">
      <w:footerReference w:type="even" r:id="rId8"/>
      <w:footerReference w:type="default" r:id="rId9"/>
      <w:headerReference w:type="first" r:id="rId10"/>
      <w:footerReference w:type="first" r:id="rId11"/>
      <w:pgSz w:w="16838" w:h="11906" w:orient="landscape"/>
      <w:pgMar w:top="483" w:right="1417" w:bottom="1080" w:left="1417" w:header="426"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D975A" w14:textId="77777777" w:rsidR="00C0392C" w:rsidRDefault="00C0392C">
      <w:pPr>
        <w:spacing w:after="0" w:line="240" w:lineRule="auto"/>
      </w:pPr>
      <w:r>
        <w:separator/>
      </w:r>
    </w:p>
  </w:endnote>
  <w:endnote w:type="continuationSeparator" w:id="0">
    <w:p w14:paraId="6B3016DD" w14:textId="77777777" w:rsidR="00C0392C" w:rsidRDefault="00C039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15B27" w14:textId="04A40CA4" w:rsidR="00741ECF" w:rsidRDefault="00B36A65">
    <w:pPr>
      <w:pStyle w:val="Stopka"/>
      <w:ind w:right="360"/>
    </w:pPr>
    <w:r>
      <w:rPr>
        <w:noProof/>
      </w:rPr>
      <mc:AlternateContent>
        <mc:Choice Requires="wps">
          <w:drawing>
            <wp:anchor distT="0" distB="0" distL="0" distR="0" simplePos="0" relativeHeight="251657728" behindDoc="1" locked="0" layoutInCell="0" allowOverlap="1" wp14:anchorId="318F8BE2" wp14:editId="448A31C4">
              <wp:simplePos x="0" y="0"/>
              <wp:positionH relativeFrom="margin">
                <wp:align>right</wp:align>
              </wp:positionH>
              <wp:positionV relativeFrom="paragraph">
                <wp:posOffset>635</wp:posOffset>
              </wp:positionV>
              <wp:extent cx="14605" cy="14605"/>
              <wp:effectExtent l="0" t="0" r="4445" b="0"/>
              <wp:wrapSquare wrapText="bothSides"/>
              <wp:docPr id="1" name="Ramka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05" cy="14605"/>
                      </a:xfrm>
                      <a:prstGeom prst="rect">
                        <a:avLst/>
                      </a:prstGeom>
                      <a:noFill/>
                      <a:ln w="0">
                        <a:noFill/>
                      </a:ln>
                    </wps:spPr>
                    <wps:style>
                      <a:lnRef idx="0">
                        <a:scrgbClr r="0" g="0" b="0"/>
                      </a:lnRef>
                      <a:fillRef idx="0">
                        <a:scrgbClr r="0" g="0" b="0"/>
                      </a:fillRef>
                      <a:effectRef idx="0">
                        <a:scrgbClr r="0" g="0" b="0"/>
                      </a:effectRef>
                      <a:fontRef idx="minor"/>
                    </wps:style>
                    <wps:txbx>
                      <w:txbxContent>
                        <w:p w14:paraId="4F2BA13C" w14:textId="77777777" w:rsidR="00741ECF" w:rsidRDefault="00131D8C">
                          <w:pPr>
                            <w:pStyle w:val="Stopka"/>
                            <w:rPr>
                              <w:rStyle w:val="Numerstrony"/>
                            </w:rPr>
                          </w:pPr>
                          <w:r>
                            <w:rPr>
                              <w:rStyle w:val="Numerstrony"/>
                              <w:color w:val="000000"/>
                            </w:rPr>
                            <w:fldChar w:fldCharType="begin"/>
                          </w:r>
                          <w:r>
                            <w:rPr>
                              <w:rStyle w:val="Numerstrony"/>
                              <w:color w:val="000000"/>
                            </w:rPr>
                            <w:instrText xml:space="preserve"> PAGE </w:instrText>
                          </w:r>
                          <w:r>
                            <w:rPr>
                              <w:rStyle w:val="Numerstrony"/>
                              <w:color w:val="000000"/>
                            </w:rPr>
                            <w:fldChar w:fldCharType="separate"/>
                          </w:r>
                          <w:r>
                            <w:rPr>
                              <w:rStyle w:val="Numerstrony"/>
                              <w:color w:val="000000"/>
                            </w:rPr>
                            <w:t>0</w:t>
                          </w:r>
                          <w:r>
                            <w:rPr>
                              <w:rStyle w:val="Numerstrony"/>
                              <w:color w:val="000000"/>
                            </w:rPr>
                            <w:fldChar w:fldCharType="end"/>
                          </w:r>
                        </w:p>
                      </w:txbxContent>
                    </wps:txbx>
                    <wps:bodyPr lIns="0" tIns="0" rIns="0" bIns="0" anchor="t">
                      <a:spAutoFit/>
                    </wps:bodyPr>
                  </wps:wsp>
                </a:graphicData>
              </a:graphic>
              <wp14:sizeRelH relativeFrom="page">
                <wp14:pctWidth>0</wp14:pctWidth>
              </wp14:sizeRelH>
              <wp14:sizeRelV relativeFrom="page">
                <wp14:pctHeight>0</wp14:pctHeight>
              </wp14:sizeRelV>
            </wp:anchor>
          </w:drawing>
        </mc:Choice>
        <mc:Fallback>
          <w:pict>
            <v:rect w14:anchorId="318F8BE2" id="Ramka1" o:spid="_x0000_s1026" style="position:absolute;margin-left:-50.05pt;margin-top:.05pt;width:1.15pt;height:1.15pt;z-index:-251658752;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" o:allowincell="f" filled="f" stroked="f" strokeweight="0">
              <v:textbox style="mso-fit-shape-to-text:t" inset="0,0,0,0">
                <w:txbxContent>
                  <w:p w14:paraId="4F2BA13C" w14:textId="77777777" w:rsidR="00741ECF" w:rsidRDefault="00131D8C">
                    <w:pPr>
                      <w:pStyle w:val="Stopka"/>
                      <w:rPr>
                        <w:rStyle w:val="Numerstrony"/>
                      </w:rPr>
                    </w:pPr>
                    <w:r>
                      <w:rPr>
                        <w:rStyle w:val="Numerstrony"/>
                        <w:color w:val="000000"/>
                      </w:rPr>
                      <w:fldChar w:fldCharType="begin"/>
                    </w:r>
                    <w:r>
                      <w:rPr>
                        <w:rStyle w:val="Numerstrony"/>
                        <w:color w:val="000000"/>
                      </w:rPr>
                      <w:instrText xml:space="preserve"> PAGE </w:instrText>
                    </w:r>
                    <w:r>
                      <w:rPr>
                        <w:rStyle w:val="Numerstrony"/>
                        <w:color w:val="000000"/>
                      </w:rPr>
                      <w:fldChar w:fldCharType="separate"/>
                    </w:r>
                    <w:r>
                      <w:rPr>
                        <w:rStyle w:val="Numerstrony"/>
                        <w:color w:val="000000"/>
                      </w:rPr>
                      <w:t>0</w:t>
                    </w:r>
                    <w:r>
                      <w:rPr>
                        <w:rStyle w:val="Numerstrony"/>
                        <w:color w:val="000000"/>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A9A4F" w14:textId="77777777" w:rsidR="00381E89" w:rsidRDefault="00131D8C">
    <w:pPr>
      <w:pStyle w:val="Stopka"/>
      <w:tabs>
        <w:tab w:val="clear" w:pos="4536"/>
        <w:tab w:val="clear" w:pos="9072"/>
        <w:tab w:val="right" w:pos="14004"/>
      </w:tabs>
      <w:rPr>
        <w:rFonts w:ascii="Cambria" w:hAnsi="Cambria"/>
      </w:rPr>
    </w:pPr>
    <w:r>
      <w:rPr>
        <w:rFonts w:asciiTheme="majorHAnsi" w:eastAsiaTheme="majorEastAsia" w:hAnsiTheme="majorHAnsi"/>
      </w:rPr>
      <w:tab/>
    </w:r>
    <w:r>
      <w:rPr>
        <w:rFonts w:ascii="Cambria" w:hAnsi="Cambria"/>
      </w:rPr>
      <w:t xml:space="preserve"> </w:t>
    </w:r>
    <w:r>
      <w:fldChar w:fldCharType="begin"/>
    </w:r>
    <w:r>
      <w:instrText xml:space="preserve"> PAGE </w:instrText>
    </w:r>
    <w:r>
      <w:fldChar w:fldCharType="separate"/>
    </w:r>
    <w:r>
      <w:t>3</w:t>
    </w:r>
    <w:r>
      <w:fldChar w:fldCharType="end"/>
    </w:r>
  </w:p>
  <w:p w14:paraId="62CBEFDD" w14:textId="019FF445" w:rsidR="00741ECF" w:rsidRDefault="00741ECF">
    <w:pPr>
      <w:pStyle w:val="Stopka"/>
      <w:ind w:right="360"/>
      <w:rPr>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359920"/>
      <w:docPartObj>
        <w:docPartGallery w:val="Page Numbers (Bottom of Page)"/>
        <w:docPartUnique/>
      </w:docPartObj>
    </w:sdtPr>
    <w:sdtContent>
      <w:p w14:paraId="4B3F48B6" w14:textId="77777777" w:rsidR="00381E89" w:rsidRDefault="00131D8C">
        <w:pPr>
          <w:pStyle w:val="Stopka"/>
          <w:jc w:val="right"/>
        </w:pPr>
        <w:r>
          <w:fldChar w:fldCharType="begin"/>
        </w:r>
        <w:r>
          <w:instrText xml:space="preserve"> PAGE </w:instrText>
        </w:r>
        <w:r>
          <w:fldChar w:fldCharType="separate"/>
        </w:r>
        <w:r>
          <w:t>1</w:t>
        </w:r>
        <w:r>
          <w:fldChar w:fldCharType="end"/>
        </w:r>
      </w:p>
    </w:sdtContent>
  </w:sdt>
  <w:p w14:paraId="724F5B6F" w14:textId="486E51A7" w:rsidR="00741ECF" w:rsidRDefault="00741EC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61F28" w14:textId="77777777" w:rsidR="00C0392C" w:rsidRDefault="00C0392C">
      <w:pPr>
        <w:spacing w:after="0" w:line="240" w:lineRule="auto"/>
      </w:pPr>
      <w:r>
        <w:separator/>
      </w:r>
    </w:p>
  </w:footnote>
  <w:footnote w:type="continuationSeparator" w:id="0">
    <w:p w14:paraId="2FE5E499" w14:textId="77777777" w:rsidR="00C0392C" w:rsidRDefault="00C039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7FB95" w14:textId="44AEBF16" w:rsidR="00741ECF" w:rsidRDefault="00741ECF">
    <w:pPr>
      <w:pStyle w:val="Nagwek"/>
      <w:spacing w:after="0" w:line="240" w:lineRule="auto"/>
      <w:jc w:val="center"/>
      <w:rPr>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8D44A5"/>
    <w:multiLevelType w:val="hybridMultilevel"/>
    <w:tmpl w:val="F3FA414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828035F"/>
    <w:multiLevelType w:val="multilevel"/>
    <w:tmpl w:val="20047D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484F4B3F"/>
    <w:multiLevelType w:val="multilevel"/>
    <w:tmpl w:val="0168743A"/>
    <w:lvl w:ilvl="0">
      <w:start w:val="1"/>
      <w:numFmt w:val="decimal"/>
      <w:lvlText w:val="%1."/>
      <w:lvlJc w:val="left"/>
      <w:pPr>
        <w:tabs>
          <w:tab w:val="num" w:pos="-76"/>
        </w:tabs>
        <w:ind w:left="644"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num w:numId="1" w16cid:durableId="2023584392">
    <w:abstractNumId w:val="2"/>
  </w:num>
  <w:num w:numId="2" w16cid:durableId="1316492020">
    <w:abstractNumId w:val="1"/>
  </w:num>
  <w:num w:numId="3" w16cid:durableId="1652187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ECF"/>
    <w:rsid w:val="00005EF4"/>
    <w:rsid w:val="00033AB9"/>
    <w:rsid w:val="00041D8D"/>
    <w:rsid w:val="000473BF"/>
    <w:rsid w:val="00070C67"/>
    <w:rsid w:val="00086D9D"/>
    <w:rsid w:val="0009794D"/>
    <w:rsid w:val="000A34D8"/>
    <w:rsid w:val="000B23BD"/>
    <w:rsid w:val="000C3F5B"/>
    <w:rsid w:val="000E5F2C"/>
    <w:rsid w:val="00100C92"/>
    <w:rsid w:val="00131D8C"/>
    <w:rsid w:val="00132C49"/>
    <w:rsid w:val="00144EC9"/>
    <w:rsid w:val="001623E1"/>
    <w:rsid w:val="001659E9"/>
    <w:rsid w:val="0019797B"/>
    <w:rsid w:val="001A4165"/>
    <w:rsid w:val="001C2539"/>
    <w:rsid w:val="00200DB8"/>
    <w:rsid w:val="0024556B"/>
    <w:rsid w:val="00267C0F"/>
    <w:rsid w:val="002953F3"/>
    <w:rsid w:val="002A5A52"/>
    <w:rsid w:val="002C33B9"/>
    <w:rsid w:val="002F3A46"/>
    <w:rsid w:val="003043EA"/>
    <w:rsid w:val="00335093"/>
    <w:rsid w:val="00356CF6"/>
    <w:rsid w:val="00381E89"/>
    <w:rsid w:val="003835C8"/>
    <w:rsid w:val="003B07EF"/>
    <w:rsid w:val="003B3F2F"/>
    <w:rsid w:val="003D047B"/>
    <w:rsid w:val="003D7D11"/>
    <w:rsid w:val="003E3A7A"/>
    <w:rsid w:val="00417EB1"/>
    <w:rsid w:val="0042203E"/>
    <w:rsid w:val="0043452B"/>
    <w:rsid w:val="004370DB"/>
    <w:rsid w:val="00445AFC"/>
    <w:rsid w:val="004761A0"/>
    <w:rsid w:val="0048035E"/>
    <w:rsid w:val="004A2CFD"/>
    <w:rsid w:val="004B7EB7"/>
    <w:rsid w:val="004C1D0F"/>
    <w:rsid w:val="004D210C"/>
    <w:rsid w:val="004D3C89"/>
    <w:rsid w:val="004F6CF5"/>
    <w:rsid w:val="00505114"/>
    <w:rsid w:val="00505757"/>
    <w:rsid w:val="005060C6"/>
    <w:rsid w:val="00512E60"/>
    <w:rsid w:val="00513E4C"/>
    <w:rsid w:val="00520C95"/>
    <w:rsid w:val="00526124"/>
    <w:rsid w:val="00533000"/>
    <w:rsid w:val="00534A7D"/>
    <w:rsid w:val="00572CD7"/>
    <w:rsid w:val="005826C7"/>
    <w:rsid w:val="005F13FD"/>
    <w:rsid w:val="0061230F"/>
    <w:rsid w:val="00617935"/>
    <w:rsid w:val="0062602E"/>
    <w:rsid w:val="006425B1"/>
    <w:rsid w:val="00643EBB"/>
    <w:rsid w:val="006478F8"/>
    <w:rsid w:val="0065759F"/>
    <w:rsid w:val="00660907"/>
    <w:rsid w:val="006636F9"/>
    <w:rsid w:val="006C3290"/>
    <w:rsid w:val="006C34F6"/>
    <w:rsid w:val="006C37F6"/>
    <w:rsid w:val="006D6DD4"/>
    <w:rsid w:val="006F4D1C"/>
    <w:rsid w:val="00711910"/>
    <w:rsid w:val="00717565"/>
    <w:rsid w:val="00717D02"/>
    <w:rsid w:val="00727D93"/>
    <w:rsid w:val="00741ECF"/>
    <w:rsid w:val="00770982"/>
    <w:rsid w:val="007757BD"/>
    <w:rsid w:val="00790037"/>
    <w:rsid w:val="007A21E9"/>
    <w:rsid w:val="007A5AF7"/>
    <w:rsid w:val="007B230F"/>
    <w:rsid w:val="007C1949"/>
    <w:rsid w:val="007D0269"/>
    <w:rsid w:val="007D6F5E"/>
    <w:rsid w:val="007F7FA3"/>
    <w:rsid w:val="008115E8"/>
    <w:rsid w:val="00812897"/>
    <w:rsid w:val="008178B4"/>
    <w:rsid w:val="0082658F"/>
    <w:rsid w:val="008437E1"/>
    <w:rsid w:val="00871113"/>
    <w:rsid w:val="00872AFF"/>
    <w:rsid w:val="008818AC"/>
    <w:rsid w:val="008852D6"/>
    <w:rsid w:val="00895A65"/>
    <w:rsid w:val="008D6FC9"/>
    <w:rsid w:val="008E154F"/>
    <w:rsid w:val="008F2832"/>
    <w:rsid w:val="008F3902"/>
    <w:rsid w:val="00916B8A"/>
    <w:rsid w:val="00926FD8"/>
    <w:rsid w:val="00930978"/>
    <w:rsid w:val="009515F8"/>
    <w:rsid w:val="00951648"/>
    <w:rsid w:val="009606AA"/>
    <w:rsid w:val="009662C8"/>
    <w:rsid w:val="0096777B"/>
    <w:rsid w:val="009B7F66"/>
    <w:rsid w:val="009D428C"/>
    <w:rsid w:val="009E3AE3"/>
    <w:rsid w:val="00A239D2"/>
    <w:rsid w:val="00A25B3A"/>
    <w:rsid w:val="00A34340"/>
    <w:rsid w:val="00A81989"/>
    <w:rsid w:val="00A95C67"/>
    <w:rsid w:val="00AB1701"/>
    <w:rsid w:val="00AD6471"/>
    <w:rsid w:val="00AF6252"/>
    <w:rsid w:val="00B026B3"/>
    <w:rsid w:val="00B02EAA"/>
    <w:rsid w:val="00B30041"/>
    <w:rsid w:val="00B36A65"/>
    <w:rsid w:val="00B40E82"/>
    <w:rsid w:val="00B51D07"/>
    <w:rsid w:val="00B60594"/>
    <w:rsid w:val="00B61D79"/>
    <w:rsid w:val="00B832EE"/>
    <w:rsid w:val="00BA7275"/>
    <w:rsid w:val="00BF7C10"/>
    <w:rsid w:val="00C00D0E"/>
    <w:rsid w:val="00C0392C"/>
    <w:rsid w:val="00C10BEC"/>
    <w:rsid w:val="00C41C28"/>
    <w:rsid w:val="00C44421"/>
    <w:rsid w:val="00C66AA7"/>
    <w:rsid w:val="00C74078"/>
    <w:rsid w:val="00C94A8B"/>
    <w:rsid w:val="00CC15CE"/>
    <w:rsid w:val="00CC746F"/>
    <w:rsid w:val="00CC7C9F"/>
    <w:rsid w:val="00CE7D44"/>
    <w:rsid w:val="00CF7D47"/>
    <w:rsid w:val="00D01597"/>
    <w:rsid w:val="00D04198"/>
    <w:rsid w:val="00D1047C"/>
    <w:rsid w:val="00D124B1"/>
    <w:rsid w:val="00D350DB"/>
    <w:rsid w:val="00D43309"/>
    <w:rsid w:val="00D55981"/>
    <w:rsid w:val="00D879B4"/>
    <w:rsid w:val="00D91DCD"/>
    <w:rsid w:val="00DB5FEE"/>
    <w:rsid w:val="00DC4C40"/>
    <w:rsid w:val="00DD7CB3"/>
    <w:rsid w:val="00DF1004"/>
    <w:rsid w:val="00DF64B5"/>
    <w:rsid w:val="00E06C69"/>
    <w:rsid w:val="00E07F54"/>
    <w:rsid w:val="00E165D2"/>
    <w:rsid w:val="00E232D6"/>
    <w:rsid w:val="00E46334"/>
    <w:rsid w:val="00E47424"/>
    <w:rsid w:val="00E50243"/>
    <w:rsid w:val="00E571F6"/>
    <w:rsid w:val="00E973AE"/>
    <w:rsid w:val="00EA52EA"/>
    <w:rsid w:val="00ED2B33"/>
    <w:rsid w:val="00EE343E"/>
    <w:rsid w:val="00EE349F"/>
    <w:rsid w:val="00F41375"/>
    <w:rsid w:val="00F64570"/>
    <w:rsid w:val="00F76835"/>
    <w:rsid w:val="00FB44CD"/>
    <w:rsid w:val="00FC7F2A"/>
    <w:rsid w:val="00FD1C75"/>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91718"/>
  <w15:docId w15:val="{502CEDEB-C2DC-4C88-AAF7-56C9AE73D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rFonts w:cs="Times New Roman"/>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rsid w:val="00FF16BE"/>
    <w:rPr>
      <w:rFonts w:cs="Times New Roman"/>
      <w:color w:val="0000FF"/>
      <w:u w:val="single"/>
    </w:rPr>
  </w:style>
  <w:style w:type="character" w:customStyle="1" w:styleId="StopkaZnak">
    <w:name w:val="Stopka Znak"/>
    <w:basedOn w:val="Domylnaczcionkaakapitu"/>
    <w:link w:val="Stopka"/>
    <w:uiPriority w:val="99"/>
    <w:qFormat/>
    <w:locked/>
    <w:rsid w:val="00FF16BE"/>
    <w:rPr>
      <w:rFonts w:ascii="Times New Roman" w:hAnsi="Times New Roman" w:cs="Times New Roman"/>
      <w:sz w:val="24"/>
    </w:rPr>
  </w:style>
  <w:style w:type="character" w:styleId="Numerstrony">
    <w:name w:val="page number"/>
    <w:basedOn w:val="Domylnaczcionkaakapitu"/>
    <w:uiPriority w:val="99"/>
    <w:rsid w:val="00FF16BE"/>
    <w:rPr>
      <w:rFonts w:cs="Times New Roman"/>
    </w:rPr>
  </w:style>
  <w:style w:type="character" w:customStyle="1" w:styleId="NagwekZnak">
    <w:name w:val="Nagłówek Znak"/>
    <w:basedOn w:val="Domylnaczcionkaakapitu"/>
    <w:link w:val="Nagwek"/>
    <w:uiPriority w:val="99"/>
    <w:qFormat/>
    <w:locked/>
    <w:rsid w:val="00FB65B3"/>
    <w:rPr>
      <w:rFonts w:cs="Times New Roman"/>
      <w:sz w:val="22"/>
      <w:lang w:val="x-none" w:eastAsia="en-US"/>
    </w:rPr>
  </w:style>
  <w:style w:type="character" w:customStyle="1" w:styleId="TekstdymkaZnak">
    <w:name w:val="Tekst dymka Znak"/>
    <w:basedOn w:val="Domylnaczcionkaakapitu"/>
    <w:link w:val="Tekstdymka"/>
    <w:uiPriority w:val="99"/>
    <w:semiHidden/>
    <w:qFormat/>
    <w:locked/>
    <w:rsid w:val="00FB65B3"/>
    <w:rPr>
      <w:rFonts w:ascii="Tahoma" w:hAnsi="Tahoma" w:cs="Times New Roman"/>
      <w:sz w:val="16"/>
      <w:lang w:val="x-none" w:eastAsia="en-US"/>
    </w:rPr>
  </w:style>
  <w:style w:type="character" w:customStyle="1" w:styleId="TekstprzypisukocowegoZnak">
    <w:name w:val="Tekst przypisu końcowego Znak"/>
    <w:basedOn w:val="Domylnaczcionkaakapitu"/>
    <w:link w:val="Tekstprzypisukocowego"/>
    <w:uiPriority w:val="99"/>
    <w:semiHidden/>
    <w:qFormat/>
    <w:locked/>
    <w:rsid w:val="00FB65B3"/>
    <w:rPr>
      <w:rFonts w:cs="Times New Roman"/>
      <w:lang w:val="x-none" w:eastAsia="en-US"/>
    </w:rPr>
  </w:style>
  <w:style w:type="character" w:customStyle="1" w:styleId="Znakiprzypiswkocowych">
    <w:name w:val="Znaki przypisów końcowych"/>
    <w:uiPriority w:val="99"/>
    <w:semiHidden/>
    <w:unhideWhenUsed/>
    <w:qFormat/>
    <w:rsid w:val="00FB65B3"/>
    <w:rPr>
      <w:rFonts w:cs="Times New Roman"/>
      <w:vertAlign w:val="superscript"/>
    </w:rPr>
  </w:style>
  <w:style w:type="character" w:customStyle="1" w:styleId="Znakiprzypiswkocowychuser">
    <w:name w:val="Znaki przypisów końcowych (user)"/>
    <w:qFormat/>
    <w:rPr>
      <w:rFonts w:cs="Times New Roman"/>
      <w:vertAlign w:val="superscript"/>
    </w:rPr>
  </w:style>
  <w:style w:type="character" w:styleId="Odwoanieprzypisukocowego">
    <w:name w:val="endnote reference"/>
    <w:rPr>
      <w:rFonts w:cs="Times New Roman"/>
      <w:vertAlign w:val="superscript"/>
    </w:rPr>
  </w:style>
  <w:style w:type="character" w:styleId="Nierozpoznanawzmianka">
    <w:name w:val="Unresolved Mention"/>
    <w:basedOn w:val="Domylnaczcionkaakapitu"/>
    <w:uiPriority w:val="99"/>
    <w:semiHidden/>
    <w:unhideWhenUsed/>
    <w:qFormat/>
    <w:rsid w:val="0012361B"/>
    <w:rPr>
      <w:color w:val="605E5C"/>
      <w:shd w:val="clear" w:color="auto" w:fill="E1DFDD"/>
    </w:rPr>
  </w:style>
  <w:style w:type="paragraph" w:styleId="Nagwek">
    <w:name w:val="header"/>
    <w:basedOn w:val="Normalny"/>
    <w:next w:val="Tekstpodstawowy"/>
    <w:link w:val="NagwekZnak"/>
    <w:uiPriority w:val="99"/>
    <w:unhideWhenUsed/>
    <w:rsid w:val="00FB65B3"/>
    <w:pPr>
      <w:tabs>
        <w:tab w:val="center" w:pos="4536"/>
        <w:tab w:val="right" w:pos="9072"/>
      </w:tabs>
    </w:pPr>
  </w:style>
  <w:style w:type="paragraph" w:styleId="Tekstpodstawowy">
    <w:name w:val="Body Text"/>
    <w:basedOn w:val="Normalny"/>
    <w:pPr>
      <w:spacing w:after="14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Nagwekuser">
    <w:name w:val="Nagłówek (user)"/>
    <w:basedOn w:val="Normalny"/>
    <w:next w:val="Tekstpodstawowy"/>
    <w:qFormat/>
    <w:pPr>
      <w:keepNext/>
      <w:spacing w:before="240" w:after="120"/>
    </w:pPr>
    <w:rPr>
      <w:rFonts w:ascii="Liberation Sans" w:eastAsia="Microsoft YaHei" w:hAnsi="Liberation Sans" w:cs="Lucida Sans"/>
      <w:sz w:val="28"/>
      <w:szCs w:val="28"/>
    </w:rPr>
  </w:style>
  <w:style w:type="paragraph" w:customStyle="1" w:styleId="Indeksuser">
    <w:name w:val="Indeks (user)"/>
    <w:basedOn w:val="Normalny"/>
    <w:qFormat/>
    <w:pPr>
      <w:suppressLineNumbers/>
    </w:pPr>
    <w:rPr>
      <w:rFonts w:cs="Lucida Sans"/>
    </w:rPr>
  </w:style>
  <w:style w:type="paragraph" w:customStyle="1" w:styleId="Gwkaistopka">
    <w:name w:val="Główka i stopka"/>
    <w:basedOn w:val="Normalny"/>
    <w:qFormat/>
  </w:style>
  <w:style w:type="paragraph" w:customStyle="1" w:styleId="Gwkaistopkauser">
    <w:name w:val="Główka i stopka (user)"/>
    <w:basedOn w:val="Normalny"/>
    <w:qFormat/>
  </w:style>
  <w:style w:type="paragraph" w:styleId="Stopka">
    <w:name w:val="footer"/>
    <w:basedOn w:val="Normalny"/>
    <w:link w:val="StopkaZnak"/>
    <w:uiPriority w:val="99"/>
    <w:rsid w:val="00FF16BE"/>
    <w:pPr>
      <w:tabs>
        <w:tab w:val="center" w:pos="4536"/>
        <w:tab w:val="right" w:pos="9072"/>
      </w:tabs>
      <w:spacing w:after="0" w:line="240" w:lineRule="auto"/>
    </w:pPr>
    <w:rPr>
      <w:rFonts w:ascii="Times New Roman" w:hAnsi="Times New Roman"/>
      <w:sz w:val="24"/>
      <w:szCs w:val="24"/>
      <w:lang w:eastAsia="pl-PL"/>
    </w:rPr>
  </w:style>
  <w:style w:type="paragraph" w:styleId="Tekstdymka">
    <w:name w:val="Balloon Text"/>
    <w:basedOn w:val="Normalny"/>
    <w:link w:val="TekstdymkaZnak"/>
    <w:uiPriority w:val="99"/>
    <w:semiHidden/>
    <w:unhideWhenUsed/>
    <w:qFormat/>
    <w:rsid w:val="00FB65B3"/>
    <w:pPr>
      <w:spacing w:after="0" w:line="240" w:lineRule="auto"/>
    </w:pPr>
    <w:rPr>
      <w:rFonts w:ascii="Tahoma" w:hAnsi="Tahoma" w:cs="Tahoma"/>
      <w:sz w:val="16"/>
      <w:szCs w:val="16"/>
    </w:rPr>
  </w:style>
  <w:style w:type="paragraph" w:styleId="Tekstprzypisukocowego">
    <w:name w:val="endnote text"/>
    <w:basedOn w:val="Normalny"/>
    <w:link w:val="TekstprzypisukocowegoZnak"/>
    <w:uiPriority w:val="99"/>
    <w:semiHidden/>
    <w:unhideWhenUsed/>
    <w:rsid w:val="00FB65B3"/>
    <w:rPr>
      <w:sz w:val="20"/>
      <w:szCs w:val="20"/>
    </w:rPr>
  </w:style>
  <w:style w:type="paragraph" w:styleId="Bezodstpw">
    <w:name w:val="No Spacing"/>
    <w:uiPriority w:val="1"/>
    <w:qFormat/>
    <w:rsid w:val="00EC0A61"/>
    <w:rPr>
      <w:rFonts w:cs="Times New Roman"/>
      <w:sz w:val="22"/>
      <w:szCs w:val="22"/>
      <w:lang w:eastAsia="en-US"/>
    </w:rPr>
  </w:style>
  <w:style w:type="paragraph" w:customStyle="1" w:styleId="ZARTzmartartykuempunktem">
    <w:name w:val="Z/ART(§) – zm. art. (§) artykułem (punktem)"/>
    <w:basedOn w:val="Normalny"/>
    <w:uiPriority w:val="30"/>
    <w:qFormat/>
    <w:rsid w:val="0012361B"/>
    <w:pPr>
      <w:spacing w:after="0" w:line="360" w:lineRule="auto"/>
      <w:ind w:left="510" w:firstLine="510"/>
      <w:jc w:val="both"/>
    </w:pPr>
    <w:rPr>
      <w:rFonts w:ascii="Times" w:eastAsiaTheme="minorEastAsia" w:hAnsi="Times" w:cs="Arial"/>
      <w:sz w:val="24"/>
      <w:szCs w:val="20"/>
      <w:lang w:eastAsia="pl-PL"/>
    </w:rPr>
  </w:style>
  <w:style w:type="paragraph" w:customStyle="1" w:styleId="Zawartoramki">
    <w:name w:val="Zawartość ramki"/>
    <w:basedOn w:val="Normalny"/>
    <w:qFormat/>
  </w:style>
  <w:style w:type="paragraph" w:customStyle="1" w:styleId="Zawartoramkiuser">
    <w:name w:val="Zawartość ramki (user)"/>
    <w:basedOn w:val="Normalny"/>
    <w:qFormat/>
  </w:style>
  <w:style w:type="paragraph" w:customStyle="1" w:styleId="Zawartotabeliuser">
    <w:name w:val="Zawartość tabeli (user)"/>
    <w:basedOn w:val="Normalny"/>
    <w:qFormat/>
    <w:pPr>
      <w:widowControl w:val="0"/>
      <w:suppressLineNumbers/>
    </w:pPr>
  </w:style>
  <w:style w:type="paragraph" w:customStyle="1" w:styleId="Nagwektabeliuser">
    <w:name w:val="Nagłówek tabeli (user)"/>
    <w:basedOn w:val="Zawartotabeliuser"/>
    <w:qFormat/>
    <w:pPr>
      <w:jc w:val="center"/>
    </w:pPr>
    <w:rPr>
      <w:b/>
      <w:bCs/>
    </w:rPr>
  </w:style>
  <w:style w:type="table" w:styleId="Tabela-Siatka">
    <w:name w:val="Table Grid"/>
    <w:basedOn w:val="Standardowy"/>
    <w:uiPriority w:val="59"/>
    <w:rsid w:val="001866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8035E"/>
    <w:rPr>
      <w:rFonts w:ascii="Times New Roman" w:hAnsi="Times New Roman"/>
      <w:color w:val="000000"/>
      <w:sz w:val="24"/>
    </w:rPr>
  </w:style>
  <w:style w:type="character" w:styleId="Odwoaniedokomentarza">
    <w:name w:val="annotation reference"/>
    <w:basedOn w:val="Domylnaczcionkaakapitu"/>
    <w:uiPriority w:val="99"/>
    <w:rsid w:val="003B3F2F"/>
    <w:rPr>
      <w:sz w:val="16"/>
      <w:szCs w:val="16"/>
    </w:rPr>
  </w:style>
  <w:style w:type="paragraph" w:styleId="Tekstkomentarza">
    <w:name w:val="annotation text"/>
    <w:basedOn w:val="Normalny"/>
    <w:link w:val="TekstkomentarzaZnak"/>
    <w:uiPriority w:val="99"/>
    <w:rsid w:val="003B3F2F"/>
    <w:pPr>
      <w:spacing w:line="240" w:lineRule="auto"/>
    </w:pPr>
    <w:rPr>
      <w:sz w:val="20"/>
      <w:szCs w:val="20"/>
    </w:rPr>
  </w:style>
  <w:style w:type="character" w:customStyle="1" w:styleId="TekstkomentarzaZnak">
    <w:name w:val="Tekst komentarza Znak"/>
    <w:basedOn w:val="Domylnaczcionkaakapitu"/>
    <w:link w:val="Tekstkomentarza"/>
    <w:uiPriority w:val="99"/>
    <w:rsid w:val="003B3F2F"/>
    <w:rPr>
      <w:rFonts w:cs="Times New Roman"/>
      <w:lang w:eastAsia="en-US"/>
    </w:rPr>
  </w:style>
  <w:style w:type="paragraph" w:styleId="Tematkomentarza">
    <w:name w:val="annotation subject"/>
    <w:basedOn w:val="Tekstkomentarza"/>
    <w:next w:val="Tekstkomentarza"/>
    <w:link w:val="TematkomentarzaZnak"/>
    <w:uiPriority w:val="99"/>
    <w:semiHidden/>
    <w:unhideWhenUsed/>
    <w:rsid w:val="003B3F2F"/>
    <w:rPr>
      <w:b/>
      <w:bCs/>
    </w:rPr>
  </w:style>
  <w:style w:type="character" w:customStyle="1" w:styleId="TematkomentarzaZnak">
    <w:name w:val="Temat komentarza Znak"/>
    <w:basedOn w:val="TekstkomentarzaZnak"/>
    <w:link w:val="Tematkomentarza"/>
    <w:uiPriority w:val="99"/>
    <w:semiHidden/>
    <w:rsid w:val="003B3F2F"/>
    <w:rPr>
      <w:rFonts w:cs="Times New Roman"/>
      <w:b/>
      <w:bCs/>
      <w:lang w:eastAsia="en-US"/>
    </w:rPr>
  </w:style>
  <w:style w:type="paragraph" w:styleId="Poprawka">
    <w:name w:val="Revision"/>
    <w:hidden/>
    <w:uiPriority w:val="99"/>
    <w:semiHidden/>
    <w:rsid w:val="00534A7D"/>
    <w:pPr>
      <w:suppressAutoHyphens w:val="0"/>
    </w:pPr>
    <w:rPr>
      <w:rFonts w:cs="Times New Roman"/>
      <w:sz w:val="22"/>
      <w:szCs w:val="22"/>
      <w:lang w:eastAsia="en-US"/>
    </w:rPr>
  </w:style>
  <w:style w:type="character" w:customStyle="1" w:styleId="Ppogrubienie">
    <w:name w:val="_P_ – pogrubienie"/>
    <w:basedOn w:val="Domylnaczcionkaakapitu"/>
    <w:uiPriority w:val="1"/>
    <w:qFormat/>
    <w:rsid w:val="00005EF4"/>
    <w:rPr>
      <w:b/>
    </w:rPr>
  </w:style>
  <w:style w:type="character" w:styleId="UyteHipercze">
    <w:name w:val="FollowedHyperlink"/>
    <w:basedOn w:val="Domylnaczcionkaakapitu"/>
    <w:uiPriority w:val="99"/>
    <w:rsid w:val="009662C8"/>
    <w:rPr>
      <w:color w:val="800080" w:themeColor="followedHyperlink"/>
      <w:u w:val="single"/>
    </w:rPr>
  </w:style>
  <w:style w:type="paragraph" w:styleId="NormalnyWeb">
    <w:name w:val="Normal (Web)"/>
    <w:basedOn w:val="Normalny"/>
    <w:uiPriority w:val="99"/>
    <w:rsid w:val="007A5AF7"/>
    <w:rPr>
      <w:rFonts w:ascii="Times New Roman" w:hAnsi="Times New Roman"/>
      <w:sz w:val="24"/>
      <w:szCs w:val="24"/>
    </w:rPr>
  </w:style>
  <w:style w:type="character" w:customStyle="1" w:styleId="TEKSTOZNACZONYWDOKUMENCIERDOWYMJAKOUKRYTY">
    <w:name w:val="_TEKST_OZNACZONY_W_DOKUMENCIE_ŹRÓDŁOWYM_JAKO_UKRYTY_"/>
    <w:uiPriority w:val="4"/>
    <w:qFormat/>
    <w:rsid w:val="005F13FD"/>
    <w:rPr>
      <w:vanish w:val="0"/>
      <w:webHidden w:val="0"/>
      <w:color w:val="FF0000"/>
      <w:u w:val="single" w:color="FF0000"/>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6244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A045D-DDB1-4EDD-9A56-37C5051C8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525</Words>
  <Characters>3152</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Motyl</dc:creator>
  <dc:description/>
  <cp:lastModifiedBy>Herman Anna</cp:lastModifiedBy>
  <cp:revision>2</cp:revision>
  <cp:lastPrinted>2026-04-16T15:10:00Z</cp:lastPrinted>
  <dcterms:created xsi:type="dcterms:W3CDTF">2026-06-12T12:33:00Z</dcterms:created>
  <dcterms:modified xsi:type="dcterms:W3CDTF">2026-06-12T12:33:00Z</dcterms:modified>
  <dc:language>pl-PL</dc:language>
</cp:coreProperties>
</file>